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5674" w:rsidRDefault="00215674" w:rsidP="00215674">
      <w:pPr>
        <w:spacing w:line="360" w:lineRule="auto"/>
        <w:jc w:val="right"/>
        <w:rPr>
          <w:b/>
          <w:sz w:val="28"/>
          <w:szCs w:val="28"/>
        </w:rPr>
      </w:pPr>
      <w:r>
        <w:rPr>
          <w:b/>
          <w:sz w:val="28"/>
          <w:szCs w:val="28"/>
        </w:rPr>
        <w:t>Кушнаренко Т.В.</w:t>
      </w:r>
    </w:p>
    <w:p w:rsidR="00215674" w:rsidRDefault="00215674" w:rsidP="00215674">
      <w:pPr>
        <w:spacing w:line="360" w:lineRule="auto"/>
        <w:jc w:val="right"/>
        <w:rPr>
          <w:sz w:val="28"/>
          <w:szCs w:val="28"/>
        </w:rPr>
      </w:pPr>
      <w:r>
        <w:rPr>
          <w:sz w:val="28"/>
          <w:szCs w:val="28"/>
        </w:rPr>
        <w:t xml:space="preserve">Донской государственный технический университет </w:t>
      </w:r>
    </w:p>
    <w:p w:rsidR="00215674" w:rsidRDefault="00215674" w:rsidP="00215674">
      <w:pPr>
        <w:spacing w:line="360" w:lineRule="auto"/>
        <w:jc w:val="right"/>
        <w:rPr>
          <w:b/>
          <w:sz w:val="28"/>
          <w:szCs w:val="28"/>
        </w:rPr>
      </w:pPr>
      <w:r>
        <w:rPr>
          <w:sz w:val="28"/>
          <w:szCs w:val="28"/>
        </w:rPr>
        <w:t xml:space="preserve"> (Ростов-на-Дону);  08.00.05; УДК: 33.332</w:t>
      </w:r>
    </w:p>
    <w:p w:rsidR="00215674" w:rsidRDefault="00215674" w:rsidP="00215674">
      <w:pPr>
        <w:spacing w:line="240" w:lineRule="auto"/>
        <w:jc w:val="right"/>
        <w:rPr>
          <w:sz w:val="28"/>
          <w:szCs w:val="28"/>
        </w:rPr>
      </w:pPr>
      <w:r>
        <w:rPr>
          <w:sz w:val="28"/>
          <w:szCs w:val="28"/>
          <w:lang w:val="en-US"/>
        </w:rPr>
        <w:t>E</w:t>
      </w:r>
      <w:r>
        <w:rPr>
          <w:sz w:val="28"/>
          <w:szCs w:val="28"/>
        </w:rPr>
        <w:t>-</w:t>
      </w:r>
      <w:r>
        <w:rPr>
          <w:sz w:val="28"/>
          <w:szCs w:val="28"/>
          <w:lang w:val="en-US"/>
        </w:rPr>
        <w:t>mail</w:t>
      </w:r>
      <w:r>
        <w:rPr>
          <w:sz w:val="28"/>
          <w:szCs w:val="28"/>
        </w:rPr>
        <w:t xml:space="preserve">: </w:t>
      </w:r>
      <w:hyperlink r:id="rId6" w:history="1">
        <w:r>
          <w:rPr>
            <w:rStyle w:val="a3"/>
            <w:sz w:val="28"/>
            <w:szCs w:val="28"/>
            <w:lang w:val="en-US"/>
          </w:rPr>
          <w:t>tvkushnarenko</w:t>
        </w:r>
        <w:r>
          <w:rPr>
            <w:rStyle w:val="a3"/>
            <w:sz w:val="28"/>
            <w:szCs w:val="28"/>
          </w:rPr>
          <w:t>@</w:t>
        </w:r>
        <w:r>
          <w:rPr>
            <w:rStyle w:val="a3"/>
            <w:sz w:val="28"/>
            <w:szCs w:val="28"/>
            <w:lang w:val="en-US"/>
          </w:rPr>
          <w:t>mail</w:t>
        </w:r>
        <w:r>
          <w:rPr>
            <w:rStyle w:val="a3"/>
            <w:sz w:val="28"/>
            <w:szCs w:val="28"/>
          </w:rPr>
          <w:t>.</w:t>
        </w:r>
        <w:r>
          <w:rPr>
            <w:rStyle w:val="a3"/>
            <w:sz w:val="28"/>
            <w:szCs w:val="28"/>
            <w:lang w:val="en-US"/>
          </w:rPr>
          <w:t>ru</w:t>
        </w:r>
      </w:hyperlink>
    </w:p>
    <w:p w:rsidR="00215674" w:rsidRDefault="00215674" w:rsidP="00215674">
      <w:pPr>
        <w:spacing w:line="240" w:lineRule="auto"/>
        <w:jc w:val="right"/>
        <w:rPr>
          <w:sz w:val="28"/>
          <w:szCs w:val="28"/>
        </w:rPr>
      </w:pPr>
    </w:p>
    <w:p w:rsidR="00215674" w:rsidRDefault="00215674" w:rsidP="00215674">
      <w:pPr>
        <w:spacing w:line="240" w:lineRule="auto"/>
        <w:jc w:val="right"/>
        <w:rPr>
          <w:sz w:val="28"/>
          <w:szCs w:val="28"/>
        </w:rPr>
      </w:pPr>
    </w:p>
    <w:p w:rsidR="00215674" w:rsidRDefault="00215674" w:rsidP="00215674">
      <w:pPr>
        <w:spacing w:line="360" w:lineRule="auto"/>
        <w:jc w:val="center"/>
        <w:rPr>
          <w:b/>
          <w:sz w:val="28"/>
          <w:szCs w:val="28"/>
        </w:rPr>
      </w:pPr>
      <w:r>
        <w:rPr>
          <w:b/>
          <w:sz w:val="28"/>
          <w:szCs w:val="28"/>
        </w:rPr>
        <w:t>ИНСТРУМЕНТАРИЙ ОЦЕНКИ ЭФФЕКТИВНОСТИ РЕАЛИЗАЦИИ ПОТЕНЦИАЛА МНОГОУКЛАДНОСТИ ЭКОНОМИКИ РЕГИОНА</w:t>
      </w:r>
    </w:p>
    <w:p w:rsidR="00215674" w:rsidRDefault="00215674" w:rsidP="00215674">
      <w:pPr>
        <w:spacing w:line="360" w:lineRule="auto"/>
        <w:jc w:val="both"/>
        <w:rPr>
          <w:sz w:val="28"/>
          <w:szCs w:val="28"/>
        </w:rPr>
      </w:pPr>
      <w:r>
        <w:rPr>
          <w:i/>
          <w:sz w:val="28"/>
          <w:szCs w:val="28"/>
        </w:rPr>
        <w:t xml:space="preserve">Аннотация: </w:t>
      </w:r>
      <w:r>
        <w:rPr>
          <w:sz w:val="28"/>
          <w:szCs w:val="28"/>
        </w:rPr>
        <w:t>При выборе направлений стратегического развития экономики региона, в состав которого входят территории с разными типами хозяйственных укладов, методологически важным является признание факта их системного взаимодействия с учетом того, что различные уклады зачастую противостоят друг другу. В статье предложен инструментарий рационального сочетания потенциалов разных укладов, а также методика оценки фактической эффективности такой интеграции, базирующаяся на использовании аппарата проблемно-ориентированных оценок и методов нечеткой логики.</w:t>
      </w:r>
    </w:p>
    <w:p w:rsidR="00215674" w:rsidRDefault="00215674" w:rsidP="00215674">
      <w:pPr>
        <w:spacing w:line="360" w:lineRule="auto"/>
        <w:jc w:val="both"/>
        <w:rPr>
          <w:sz w:val="28"/>
          <w:szCs w:val="28"/>
        </w:rPr>
      </w:pPr>
      <w:r>
        <w:rPr>
          <w:i/>
          <w:sz w:val="28"/>
          <w:szCs w:val="28"/>
        </w:rPr>
        <w:t>Ключевые слова:</w:t>
      </w:r>
      <w:r>
        <w:rPr>
          <w:sz w:val="28"/>
          <w:szCs w:val="28"/>
        </w:rPr>
        <w:t xml:space="preserve"> хозяйственный уклад, многоукладность, регион, потенциал, интеграция, эффективность.</w:t>
      </w:r>
    </w:p>
    <w:p w:rsidR="00215674" w:rsidRDefault="00215674" w:rsidP="00215674">
      <w:pPr>
        <w:spacing w:line="360" w:lineRule="auto"/>
        <w:jc w:val="both"/>
        <w:rPr>
          <w:sz w:val="28"/>
          <w:szCs w:val="28"/>
        </w:rPr>
      </w:pPr>
    </w:p>
    <w:p w:rsidR="00215674" w:rsidRDefault="00215674" w:rsidP="00215674">
      <w:pPr>
        <w:spacing w:line="360" w:lineRule="auto"/>
        <w:rPr>
          <w:rFonts w:eastAsia="Calibri"/>
          <w:b/>
          <w:sz w:val="28"/>
          <w:szCs w:val="28"/>
          <w:lang w:val="en-US"/>
        </w:rPr>
      </w:pPr>
      <w:r>
        <w:rPr>
          <w:rFonts w:eastAsia="Calibri"/>
          <w:b/>
          <w:sz w:val="28"/>
          <w:szCs w:val="28"/>
        </w:rPr>
        <w:t>Т</w:t>
      </w:r>
      <w:r>
        <w:rPr>
          <w:rFonts w:eastAsia="Calibri"/>
          <w:b/>
          <w:sz w:val="28"/>
          <w:szCs w:val="28"/>
          <w:lang w:val="en-US"/>
        </w:rPr>
        <w:t xml:space="preserve">. </w:t>
      </w:r>
      <w:proofErr w:type="spellStart"/>
      <w:r>
        <w:rPr>
          <w:rFonts w:eastAsia="Calibri"/>
          <w:b/>
          <w:sz w:val="28"/>
          <w:szCs w:val="28"/>
          <w:lang w:val="en-US"/>
        </w:rPr>
        <w:t>Kushnarenko</w:t>
      </w:r>
      <w:proofErr w:type="spellEnd"/>
    </w:p>
    <w:p w:rsidR="00215674" w:rsidRDefault="00215674" w:rsidP="00215674">
      <w:pPr>
        <w:spacing w:line="360" w:lineRule="auto"/>
        <w:rPr>
          <w:rFonts w:eastAsia="Calibri"/>
          <w:sz w:val="28"/>
          <w:szCs w:val="28"/>
          <w:lang w:val="en-US"/>
        </w:rPr>
      </w:pPr>
      <w:r>
        <w:rPr>
          <w:rFonts w:eastAsia="Calibri"/>
          <w:sz w:val="28"/>
          <w:szCs w:val="28"/>
          <w:lang w:val="en-US"/>
        </w:rPr>
        <w:t>Don state technical university (Rostov-on-Don)</w:t>
      </w:r>
    </w:p>
    <w:p w:rsidR="00215674" w:rsidRDefault="00215674" w:rsidP="00215674">
      <w:pPr>
        <w:spacing w:line="360" w:lineRule="auto"/>
        <w:jc w:val="center"/>
        <w:rPr>
          <w:b/>
          <w:sz w:val="28"/>
          <w:szCs w:val="28"/>
          <w:lang w:val="en-US"/>
        </w:rPr>
      </w:pPr>
      <w:r>
        <w:rPr>
          <w:b/>
          <w:sz w:val="28"/>
          <w:szCs w:val="28"/>
          <w:lang w:val="en-US"/>
        </w:rPr>
        <w:t>TOOLS OF THE ASSESSMENT OF EFFICIENCY OF REALIZATION OF POTENTIAL OF THE MULTIFORMITY OF ECONOMY OF THE REGION</w:t>
      </w:r>
    </w:p>
    <w:p w:rsidR="00215674" w:rsidRDefault="00215674" w:rsidP="00215674">
      <w:pPr>
        <w:spacing w:line="360" w:lineRule="auto"/>
        <w:jc w:val="center"/>
        <w:rPr>
          <w:b/>
          <w:sz w:val="28"/>
          <w:szCs w:val="28"/>
          <w:lang w:val="en-US"/>
        </w:rPr>
      </w:pPr>
    </w:p>
    <w:p w:rsidR="00215674" w:rsidRDefault="00215674" w:rsidP="00215674">
      <w:pPr>
        <w:spacing w:line="360" w:lineRule="auto"/>
        <w:ind w:firstLine="709"/>
        <w:jc w:val="both"/>
        <w:rPr>
          <w:sz w:val="28"/>
          <w:szCs w:val="28"/>
          <w:lang w:val="en-US"/>
        </w:rPr>
      </w:pPr>
      <w:r>
        <w:rPr>
          <w:i/>
          <w:sz w:val="28"/>
          <w:szCs w:val="28"/>
          <w:lang w:val="en-US"/>
        </w:rPr>
        <w:t>Abstract</w:t>
      </w:r>
      <w:r>
        <w:rPr>
          <w:sz w:val="28"/>
          <w:szCs w:val="28"/>
          <w:lang w:val="en-US"/>
        </w:rPr>
        <w:t xml:space="preserve">: At a choice of the directions of strategic development of economy of the region which part territories with different types of economic ways are, recognition of the fact of their system interaction is methodologically important taking into account that various ways often resist each other. In article tools of a rational combination of potentials of different ways, and also the technique of an </w:t>
      </w:r>
      <w:r>
        <w:rPr>
          <w:sz w:val="28"/>
          <w:szCs w:val="28"/>
          <w:lang w:val="en-US"/>
        </w:rPr>
        <w:lastRenderedPageBreak/>
        <w:t>assessment of the actual efficiency of such integration which is based on use of the device of problem-oriented estimates and methods of fuzzy logic are offered.</w:t>
      </w:r>
    </w:p>
    <w:p w:rsidR="00215674" w:rsidRDefault="00215674" w:rsidP="00215674">
      <w:pPr>
        <w:spacing w:line="360" w:lineRule="auto"/>
        <w:ind w:firstLine="709"/>
        <w:jc w:val="both"/>
        <w:rPr>
          <w:sz w:val="28"/>
          <w:szCs w:val="28"/>
          <w:lang w:val="en-US"/>
        </w:rPr>
      </w:pPr>
      <w:r>
        <w:rPr>
          <w:i/>
          <w:sz w:val="28"/>
          <w:szCs w:val="28"/>
          <w:lang w:val="en-US"/>
        </w:rPr>
        <w:t>Key words</w:t>
      </w:r>
      <w:r>
        <w:rPr>
          <w:sz w:val="28"/>
          <w:szCs w:val="28"/>
          <w:lang w:val="en-US"/>
        </w:rPr>
        <w:t xml:space="preserve">: economic way, </w:t>
      </w:r>
      <w:proofErr w:type="spellStart"/>
      <w:r>
        <w:rPr>
          <w:sz w:val="28"/>
          <w:szCs w:val="28"/>
          <w:lang w:val="en-US"/>
        </w:rPr>
        <w:t>multiformity</w:t>
      </w:r>
      <w:proofErr w:type="spellEnd"/>
      <w:r>
        <w:rPr>
          <w:sz w:val="28"/>
          <w:szCs w:val="28"/>
          <w:lang w:val="en-US"/>
        </w:rPr>
        <w:t>, region, potential, integration, efficiency.</w:t>
      </w:r>
    </w:p>
    <w:p w:rsidR="00215674" w:rsidRDefault="00215674" w:rsidP="00215674">
      <w:pPr>
        <w:spacing w:line="360" w:lineRule="auto"/>
        <w:ind w:firstLine="709"/>
        <w:jc w:val="both"/>
        <w:rPr>
          <w:sz w:val="28"/>
          <w:szCs w:val="28"/>
        </w:rPr>
      </w:pPr>
      <w:r>
        <w:rPr>
          <w:sz w:val="28"/>
          <w:szCs w:val="28"/>
        </w:rPr>
        <w:t xml:space="preserve">В соответствии с основными положениями теории региональной экономики, верифицируемыми реальной практикой хозяйствования, воспроизводственный режим каждой территориально-локализованной экономической системы определяется исторически сформировавшейся спецификой </w:t>
      </w:r>
      <w:proofErr w:type="spellStart"/>
      <w:r>
        <w:rPr>
          <w:sz w:val="28"/>
          <w:szCs w:val="28"/>
        </w:rPr>
        <w:t>мезоэкономических</w:t>
      </w:r>
      <w:proofErr w:type="spellEnd"/>
      <w:r>
        <w:rPr>
          <w:sz w:val="28"/>
          <w:szCs w:val="28"/>
        </w:rPr>
        <w:t xml:space="preserve"> связей и социальных взаимодействий. Поскольку региональная система складывается из территориальных экономик с различным типом хозяйственных укладов, каждый из которых имеет свой собственный экономический потенциал, обусловленный конкретными организационно-управленческими и территориально-производственными особенностями, это выражается в отраслевой структуре, производственной специализации территории, профилировании регионального хозяйства, уровне концентрации ресурсных потоков и пр. </w:t>
      </w:r>
    </w:p>
    <w:p w:rsidR="00215674" w:rsidRDefault="00215674" w:rsidP="00215674">
      <w:pPr>
        <w:spacing w:line="360" w:lineRule="auto"/>
        <w:ind w:firstLine="709"/>
        <w:jc w:val="both"/>
        <w:rPr>
          <w:sz w:val="28"/>
          <w:szCs w:val="28"/>
        </w:rPr>
      </w:pPr>
      <w:proofErr w:type="gramStart"/>
      <w:r>
        <w:rPr>
          <w:sz w:val="28"/>
          <w:szCs w:val="28"/>
        </w:rPr>
        <w:t xml:space="preserve">С учетом этого осуществляется региональное </w:t>
      </w:r>
      <w:proofErr w:type="spellStart"/>
      <w:r>
        <w:rPr>
          <w:sz w:val="28"/>
          <w:szCs w:val="28"/>
        </w:rPr>
        <w:t>стратегирование</w:t>
      </w:r>
      <w:proofErr w:type="spellEnd"/>
      <w:r>
        <w:rPr>
          <w:sz w:val="28"/>
          <w:szCs w:val="28"/>
        </w:rPr>
        <w:t>, ориентированное на поддержание существующих и создание новых экономических целостностей, продуцирующих синергетические эффекты;  в основе этих образований лежат интеграционные формы взаимодействия образующих их субъектов.</w:t>
      </w:r>
      <w:proofErr w:type="gramEnd"/>
      <w:r>
        <w:rPr>
          <w:sz w:val="28"/>
          <w:szCs w:val="28"/>
        </w:rPr>
        <w:t xml:space="preserve"> Параллельно данному процессу развивается также  концепция сбалансированного развития региональной экономики, основной идей которой является реализация конкурентных преимуществ региона на основе рационального использования и </w:t>
      </w:r>
      <w:proofErr w:type="spellStart"/>
      <w:r>
        <w:rPr>
          <w:sz w:val="28"/>
          <w:szCs w:val="28"/>
        </w:rPr>
        <w:t>взаимодополнения</w:t>
      </w:r>
      <w:proofErr w:type="spellEnd"/>
      <w:r>
        <w:rPr>
          <w:sz w:val="28"/>
          <w:szCs w:val="28"/>
        </w:rPr>
        <w:t xml:space="preserve"> потенциала отдельных территорий. </w:t>
      </w:r>
    </w:p>
    <w:p w:rsidR="00215674" w:rsidRDefault="00215674" w:rsidP="00215674">
      <w:pPr>
        <w:spacing w:line="360" w:lineRule="auto"/>
        <w:ind w:firstLine="720"/>
        <w:jc w:val="both"/>
        <w:rPr>
          <w:sz w:val="28"/>
          <w:szCs w:val="28"/>
        </w:rPr>
      </w:pPr>
      <w:r>
        <w:rPr>
          <w:sz w:val="28"/>
          <w:szCs w:val="28"/>
        </w:rPr>
        <w:t xml:space="preserve">Иными словами, модификация традиционных приемов системного подхода и системного анализа к управлению такого рода </w:t>
      </w:r>
      <w:proofErr w:type="spellStart"/>
      <w:r>
        <w:rPr>
          <w:sz w:val="28"/>
          <w:szCs w:val="28"/>
        </w:rPr>
        <w:t>мезоэкономическими</w:t>
      </w:r>
      <w:proofErr w:type="spellEnd"/>
      <w:r>
        <w:rPr>
          <w:sz w:val="28"/>
          <w:szCs w:val="28"/>
        </w:rPr>
        <w:t xml:space="preserve"> системами выражается в последовательном сочетании учета внутренних факторов количественного и качественного роста последних с двумя группами внешних факторов: макроэкономическими и </w:t>
      </w:r>
      <w:r>
        <w:rPr>
          <w:sz w:val="28"/>
          <w:szCs w:val="28"/>
        </w:rPr>
        <w:lastRenderedPageBreak/>
        <w:t xml:space="preserve">собственно региональными, аккумулирующими специфику территориальных условий их функционирования [1]. </w:t>
      </w:r>
    </w:p>
    <w:p w:rsidR="00215674" w:rsidRDefault="00215674" w:rsidP="00215674">
      <w:pPr>
        <w:spacing w:line="360" w:lineRule="auto"/>
        <w:ind w:firstLine="709"/>
        <w:jc w:val="both"/>
        <w:rPr>
          <w:sz w:val="28"/>
          <w:szCs w:val="28"/>
        </w:rPr>
      </w:pPr>
      <w:r>
        <w:rPr>
          <w:sz w:val="28"/>
          <w:szCs w:val="28"/>
        </w:rPr>
        <w:t xml:space="preserve">Применение парадигмы рассмотрения региона как </w:t>
      </w:r>
      <w:proofErr w:type="spellStart"/>
      <w:r>
        <w:rPr>
          <w:sz w:val="28"/>
          <w:szCs w:val="28"/>
        </w:rPr>
        <w:t>квазикорпорации</w:t>
      </w:r>
      <w:proofErr w:type="spellEnd"/>
      <w:r>
        <w:rPr>
          <w:sz w:val="28"/>
          <w:szCs w:val="28"/>
        </w:rPr>
        <w:t xml:space="preserve"> позволяет исследовать проблему эффективности реализации потенциала многоукладности с точки зрения повышения уровня социально-экономического развития отдельных территорий, способствования достижению сбалансированности </w:t>
      </w:r>
      <w:proofErr w:type="spellStart"/>
      <w:r>
        <w:rPr>
          <w:sz w:val="28"/>
          <w:szCs w:val="28"/>
        </w:rPr>
        <w:t>внутрирегиональных</w:t>
      </w:r>
      <w:proofErr w:type="spellEnd"/>
      <w:r>
        <w:rPr>
          <w:sz w:val="28"/>
          <w:szCs w:val="28"/>
        </w:rPr>
        <w:t xml:space="preserve"> пропорций и реализации </w:t>
      </w:r>
      <w:proofErr w:type="spellStart"/>
      <w:r>
        <w:rPr>
          <w:sz w:val="28"/>
          <w:szCs w:val="28"/>
        </w:rPr>
        <w:t>модернизационных</w:t>
      </w:r>
      <w:proofErr w:type="spellEnd"/>
      <w:r>
        <w:rPr>
          <w:sz w:val="28"/>
          <w:szCs w:val="28"/>
        </w:rPr>
        <w:t xml:space="preserve"> преобразований. Представляется, при этом, что сбалансированное территориальное развитие регионов должно обеспечиваться не через выравнивание социально-экономического развития отдельных территорий, а посредством создания новых форм взаимодействий на основе рационального </w:t>
      </w:r>
      <w:proofErr w:type="spellStart"/>
      <w:r>
        <w:rPr>
          <w:sz w:val="28"/>
          <w:szCs w:val="28"/>
        </w:rPr>
        <w:t>взаимодополнения</w:t>
      </w:r>
      <w:proofErr w:type="spellEnd"/>
      <w:r>
        <w:rPr>
          <w:sz w:val="28"/>
          <w:szCs w:val="28"/>
        </w:rPr>
        <w:t xml:space="preserve"> потенциалов участников, трансформируя противоречия отдельных типов экономических укладов в конкурентные преимущества. Это позволит избежать деструктивной конкуренции и перевести отношения соперничества отдельных территорий к конструктивному взаимодействию [2], способствуя повышению сбалансированности регионального развития. </w:t>
      </w:r>
    </w:p>
    <w:p w:rsidR="00215674" w:rsidRDefault="00215674" w:rsidP="00215674">
      <w:pPr>
        <w:spacing w:line="360" w:lineRule="auto"/>
        <w:ind w:firstLine="709"/>
        <w:jc w:val="both"/>
        <w:rPr>
          <w:sz w:val="28"/>
          <w:szCs w:val="28"/>
        </w:rPr>
      </w:pPr>
      <w:proofErr w:type="gramStart"/>
      <w:r>
        <w:rPr>
          <w:sz w:val="28"/>
          <w:szCs w:val="28"/>
        </w:rPr>
        <w:t>В данном контексте принятие решения о формировании интеграционных структур между предприятиями территорий с различными типами укладов непосредственно связано с ответом</w:t>
      </w:r>
      <w:proofErr w:type="gramEnd"/>
      <w:r>
        <w:rPr>
          <w:sz w:val="28"/>
          <w:szCs w:val="28"/>
        </w:rPr>
        <w:t xml:space="preserve"> на вопрос о том, в какой мере функционирование данных структур будет соответствовать целям регионального развития и какова ожидаемая эффективность от такого объединения потенциалов различных укладов. </w:t>
      </w:r>
    </w:p>
    <w:p w:rsidR="00215674" w:rsidRDefault="00215674" w:rsidP="00215674">
      <w:pPr>
        <w:spacing w:line="360" w:lineRule="auto"/>
        <w:ind w:firstLine="709"/>
        <w:jc w:val="both"/>
        <w:rPr>
          <w:sz w:val="28"/>
          <w:szCs w:val="28"/>
        </w:rPr>
      </w:pPr>
      <w:r>
        <w:rPr>
          <w:spacing w:val="-4"/>
          <w:sz w:val="28"/>
          <w:szCs w:val="28"/>
        </w:rPr>
        <w:t>Принимая во внимание, что решающее значение в обеспечении эффективной реализации потенциала взаимодействия различных укладов имеют многочисленные качественные факторы (институциональная и инфраструктурная среда, уровень доверия и пр.), достаточно сложно определить показатели,  поддающиеся отбору для такой сложной системы как многоукладная экономика региона. В этой связи решение поставленных задач представляется возможным на основе использования аппарата проблемно-</w:t>
      </w:r>
      <w:r>
        <w:rPr>
          <w:spacing w:val="-4"/>
          <w:sz w:val="28"/>
          <w:szCs w:val="28"/>
        </w:rPr>
        <w:lastRenderedPageBreak/>
        <w:t>ориентированных оценок, базирующегося на широком применении экспертных методов.</w:t>
      </w:r>
      <w:r w:rsidR="00933710">
        <w:rPr>
          <w:spacing w:val="-4"/>
          <w:sz w:val="28"/>
          <w:szCs w:val="28"/>
        </w:rPr>
        <w:t xml:space="preserve"> </w:t>
      </w:r>
      <w:r w:rsidR="00933710">
        <w:rPr>
          <w:sz w:val="28"/>
          <w:szCs w:val="28"/>
        </w:rPr>
        <w:t>[</w:t>
      </w:r>
      <w:r w:rsidR="00933710">
        <w:rPr>
          <w:sz w:val="28"/>
          <w:szCs w:val="28"/>
        </w:rPr>
        <w:t>7</w:t>
      </w:r>
      <w:bookmarkStart w:id="0" w:name="_GoBack"/>
      <w:bookmarkEnd w:id="0"/>
      <w:r w:rsidR="00933710">
        <w:rPr>
          <w:sz w:val="28"/>
          <w:szCs w:val="28"/>
        </w:rPr>
        <w:t>]</w:t>
      </w:r>
      <w:r w:rsidR="00933710">
        <w:rPr>
          <w:sz w:val="28"/>
          <w:szCs w:val="28"/>
        </w:rPr>
        <w:t xml:space="preserve"> </w:t>
      </w:r>
      <w:r>
        <w:rPr>
          <w:sz w:val="28"/>
          <w:szCs w:val="28"/>
        </w:rPr>
        <w:t xml:space="preserve">Последовательность действий при оценке эффективности реализации потенциала многоукладности региональной экономики может быть представлена следующим образом: </w:t>
      </w:r>
    </w:p>
    <w:p w:rsidR="00215674" w:rsidRDefault="00215674" w:rsidP="00215674">
      <w:pPr>
        <w:pStyle w:val="a6"/>
        <w:numPr>
          <w:ilvl w:val="0"/>
          <w:numId w:val="1"/>
        </w:numPr>
        <w:spacing w:line="360" w:lineRule="auto"/>
        <w:ind w:left="0" w:firstLine="709"/>
        <w:jc w:val="both"/>
        <w:rPr>
          <w:sz w:val="28"/>
          <w:szCs w:val="28"/>
        </w:rPr>
      </w:pPr>
      <w:r>
        <w:rPr>
          <w:sz w:val="28"/>
          <w:szCs w:val="28"/>
        </w:rPr>
        <w:t>Формирование вектора целей регионального развития.</w:t>
      </w:r>
    </w:p>
    <w:p w:rsidR="00215674" w:rsidRDefault="00215674" w:rsidP="00215674">
      <w:pPr>
        <w:pStyle w:val="a6"/>
        <w:numPr>
          <w:ilvl w:val="0"/>
          <w:numId w:val="1"/>
        </w:numPr>
        <w:spacing w:line="360" w:lineRule="auto"/>
        <w:ind w:left="0" w:firstLine="709"/>
        <w:jc w:val="both"/>
        <w:rPr>
          <w:sz w:val="28"/>
          <w:szCs w:val="28"/>
        </w:rPr>
      </w:pPr>
      <w:r>
        <w:rPr>
          <w:sz w:val="28"/>
          <w:szCs w:val="28"/>
        </w:rPr>
        <w:t>Определение показателей эффективности реализации потенциала многоукладности.</w:t>
      </w:r>
    </w:p>
    <w:p w:rsidR="00215674" w:rsidRDefault="00215674" w:rsidP="00215674">
      <w:pPr>
        <w:pStyle w:val="a6"/>
        <w:numPr>
          <w:ilvl w:val="0"/>
          <w:numId w:val="1"/>
        </w:numPr>
        <w:spacing w:line="360" w:lineRule="auto"/>
        <w:ind w:left="0" w:firstLine="709"/>
        <w:jc w:val="both"/>
        <w:rPr>
          <w:sz w:val="28"/>
          <w:szCs w:val="28"/>
        </w:rPr>
      </w:pPr>
      <w:r>
        <w:rPr>
          <w:sz w:val="28"/>
          <w:szCs w:val="28"/>
        </w:rPr>
        <w:t xml:space="preserve">Оценка </w:t>
      </w:r>
      <w:proofErr w:type="gramStart"/>
      <w:r>
        <w:rPr>
          <w:sz w:val="28"/>
          <w:szCs w:val="28"/>
        </w:rPr>
        <w:t>степени соответствия показателей эффективности реализации потенциала</w:t>
      </w:r>
      <w:proofErr w:type="gramEnd"/>
      <w:r>
        <w:rPr>
          <w:sz w:val="28"/>
          <w:szCs w:val="28"/>
        </w:rPr>
        <w:t xml:space="preserve"> многоукладности целям  региона.</w:t>
      </w:r>
    </w:p>
    <w:p w:rsidR="00215674" w:rsidRDefault="00215674" w:rsidP="00215674">
      <w:pPr>
        <w:pStyle w:val="a6"/>
        <w:numPr>
          <w:ilvl w:val="0"/>
          <w:numId w:val="1"/>
        </w:numPr>
        <w:spacing w:line="360" w:lineRule="auto"/>
        <w:ind w:left="0" w:firstLine="709"/>
        <w:jc w:val="both"/>
        <w:rPr>
          <w:sz w:val="28"/>
          <w:szCs w:val="28"/>
        </w:rPr>
      </w:pPr>
      <w:r>
        <w:rPr>
          <w:sz w:val="28"/>
          <w:szCs w:val="28"/>
        </w:rPr>
        <w:t>Выводы.</w:t>
      </w:r>
    </w:p>
    <w:p w:rsidR="00215674" w:rsidRDefault="00215674" w:rsidP="00215674">
      <w:pPr>
        <w:spacing w:line="360" w:lineRule="auto"/>
        <w:ind w:firstLine="709"/>
        <w:jc w:val="both"/>
        <w:rPr>
          <w:sz w:val="28"/>
          <w:szCs w:val="28"/>
        </w:rPr>
      </w:pPr>
      <w:r>
        <w:rPr>
          <w:sz w:val="28"/>
          <w:szCs w:val="28"/>
        </w:rPr>
        <w:t xml:space="preserve">Для практического применения данного алгоритма целесообразно детальное рассмотрение каждого этапа его реализации. </w:t>
      </w:r>
    </w:p>
    <w:p w:rsidR="00215674" w:rsidRDefault="00215674" w:rsidP="00215674">
      <w:pPr>
        <w:spacing w:line="360" w:lineRule="auto"/>
        <w:ind w:firstLine="709"/>
        <w:jc w:val="both"/>
        <w:rPr>
          <w:sz w:val="28"/>
          <w:szCs w:val="28"/>
        </w:rPr>
      </w:pPr>
      <w:r>
        <w:rPr>
          <w:b/>
          <w:i/>
          <w:sz w:val="28"/>
          <w:szCs w:val="28"/>
        </w:rPr>
        <w:t>Этап 1</w:t>
      </w:r>
      <w:r>
        <w:rPr>
          <w:i/>
          <w:sz w:val="28"/>
          <w:szCs w:val="28"/>
        </w:rPr>
        <w:t>. Формирование вектора целей регионального развития</w:t>
      </w:r>
      <w:r>
        <w:rPr>
          <w:sz w:val="28"/>
          <w:szCs w:val="28"/>
        </w:rPr>
        <w:t xml:space="preserve">. При формировании вектора целей регионального развития следует исходить из необходимости, с одной стороны, повышения сбалансированности воспроизводственной системы региона, с другой - обеспечения соответствия региональных ориентиров национальным стратегическим приоритетам. Это предполагает выделение в качестве исходных следующих принципов: </w:t>
      </w:r>
    </w:p>
    <w:p w:rsidR="00215674" w:rsidRDefault="00215674" w:rsidP="00215674">
      <w:pPr>
        <w:pStyle w:val="a6"/>
        <w:numPr>
          <w:ilvl w:val="0"/>
          <w:numId w:val="2"/>
        </w:numPr>
        <w:spacing w:line="360" w:lineRule="auto"/>
        <w:ind w:left="0" w:firstLine="709"/>
        <w:jc w:val="both"/>
        <w:rPr>
          <w:sz w:val="28"/>
          <w:szCs w:val="28"/>
        </w:rPr>
      </w:pPr>
      <w:r>
        <w:rPr>
          <w:sz w:val="28"/>
          <w:szCs w:val="28"/>
        </w:rPr>
        <w:t xml:space="preserve">учет стратегических ориентиров развития отечественной экономики, в том числе связанных с реализацией </w:t>
      </w:r>
      <w:proofErr w:type="spellStart"/>
      <w:r>
        <w:rPr>
          <w:sz w:val="28"/>
          <w:szCs w:val="28"/>
        </w:rPr>
        <w:t>несырьевой</w:t>
      </w:r>
      <w:proofErr w:type="spellEnd"/>
      <w:r>
        <w:rPr>
          <w:sz w:val="28"/>
          <w:szCs w:val="28"/>
        </w:rPr>
        <w:t xml:space="preserve"> модели, ориентированной на </w:t>
      </w:r>
      <w:proofErr w:type="spellStart"/>
      <w:r>
        <w:rPr>
          <w:sz w:val="28"/>
          <w:szCs w:val="28"/>
        </w:rPr>
        <w:t>импортозамещение</w:t>
      </w:r>
      <w:proofErr w:type="spellEnd"/>
      <w:r>
        <w:rPr>
          <w:sz w:val="28"/>
          <w:szCs w:val="28"/>
        </w:rPr>
        <w:t>;</w:t>
      </w:r>
    </w:p>
    <w:p w:rsidR="00215674" w:rsidRDefault="00215674" w:rsidP="00215674">
      <w:pPr>
        <w:pStyle w:val="a6"/>
        <w:numPr>
          <w:ilvl w:val="0"/>
          <w:numId w:val="2"/>
        </w:numPr>
        <w:spacing w:line="360" w:lineRule="auto"/>
        <w:ind w:left="0" w:firstLine="709"/>
        <w:jc w:val="both"/>
        <w:rPr>
          <w:sz w:val="28"/>
          <w:szCs w:val="28"/>
        </w:rPr>
      </w:pPr>
      <w:r>
        <w:rPr>
          <w:sz w:val="28"/>
          <w:szCs w:val="28"/>
        </w:rPr>
        <w:t>целенаправленная концентрация экономического потенциала региона на развитии тех взаимодействий, которые позволяют наиболее полно реализовать возможности  территорий с низким уровнем уклада;</w:t>
      </w:r>
    </w:p>
    <w:p w:rsidR="00215674" w:rsidRDefault="00215674" w:rsidP="00215674">
      <w:pPr>
        <w:pStyle w:val="a6"/>
        <w:numPr>
          <w:ilvl w:val="0"/>
          <w:numId w:val="2"/>
        </w:numPr>
        <w:spacing w:line="360" w:lineRule="auto"/>
        <w:ind w:left="0" w:firstLine="709"/>
        <w:jc w:val="both"/>
        <w:rPr>
          <w:sz w:val="28"/>
          <w:szCs w:val="28"/>
        </w:rPr>
      </w:pPr>
      <w:r>
        <w:rPr>
          <w:sz w:val="28"/>
          <w:szCs w:val="28"/>
        </w:rPr>
        <w:t xml:space="preserve">ориентация на развитие различных форм ассоциированного предпринимательства в тех направлениях, по которым регион имеет или может сформировать конкурентные преимущества; </w:t>
      </w:r>
    </w:p>
    <w:p w:rsidR="00215674" w:rsidRDefault="00215674" w:rsidP="00215674">
      <w:pPr>
        <w:pStyle w:val="a6"/>
        <w:numPr>
          <w:ilvl w:val="0"/>
          <w:numId w:val="2"/>
        </w:numPr>
        <w:spacing w:line="360" w:lineRule="auto"/>
        <w:ind w:left="0" w:firstLine="709"/>
        <w:jc w:val="both"/>
        <w:rPr>
          <w:sz w:val="28"/>
          <w:szCs w:val="28"/>
        </w:rPr>
      </w:pPr>
      <w:r>
        <w:rPr>
          <w:sz w:val="28"/>
          <w:szCs w:val="28"/>
        </w:rPr>
        <w:t xml:space="preserve">обеспечение модернизации отсталых территорий и последовательного перехода к осуществлению в их границах производственно-хозяйственной деятельности с более высоким укладом. </w:t>
      </w:r>
    </w:p>
    <w:p w:rsidR="00215674" w:rsidRDefault="00215674" w:rsidP="00215674">
      <w:pPr>
        <w:spacing w:line="360" w:lineRule="auto"/>
        <w:ind w:firstLine="709"/>
        <w:jc w:val="both"/>
        <w:rPr>
          <w:sz w:val="28"/>
          <w:szCs w:val="28"/>
        </w:rPr>
      </w:pPr>
      <w:r>
        <w:rPr>
          <w:sz w:val="28"/>
          <w:szCs w:val="28"/>
        </w:rPr>
        <w:lastRenderedPageBreak/>
        <w:t xml:space="preserve">Поставленные цели должны наиболее полно отражать результаты (эффекты), которые предполагается получить в результате объединения потенциалов различных укладов. В этой связи особое значение приобретает следующий этап, связанный с формированием </w:t>
      </w:r>
      <w:proofErr w:type="gramStart"/>
      <w:r>
        <w:rPr>
          <w:sz w:val="28"/>
          <w:szCs w:val="28"/>
        </w:rPr>
        <w:t>показателей оценки эффективности реализации потенциала</w:t>
      </w:r>
      <w:proofErr w:type="gramEnd"/>
      <w:r>
        <w:rPr>
          <w:sz w:val="28"/>
          <w:szCs w:val="28"/>
        </w:rPr>
        <w:t xml:space="preserve"> многоукладности.</w:t>
      </w:r>
    </w:p>
    <w:p w:rsidR="00215674" w:rsidRDefault="00215674" w:rsidP="00215674">
      <w:pPr>
        <w:spacing w:line="360" w:lineRule="auto"/>
        <w:ind w:firstLine="709"/>
        <w:jc w:val="both"/>
        <w:rPr>
          <w:sz w:val="28"/>
          <w:szCs w:val="28"/>
        </w:rPr>
      </w:pPr>
      <w:r>
        <w:rPr>
          <w:b/>
          <w:i/>
          <w:sz w:val="28"/>
          <w:szCs w:val="28"/>
        </w:rPr>
        <w:t>Этап 2.</w:t>
      </w:r>
      <w:r>
        <w:rPr>
          <w:i/>
          <w:sz w:val="28"/>
          <w:szCs w:val="28"/>
        </w:rPr>
        <w:t xml:space="preserve"> Определение показателей эффективности реализации потенциала многоукладности. </w:t>
      </w:r>
      <w:r>
        <w:rPr>
          <w:sz w:val="28"/>
          <w:szCs w:val="28"/>
        </w:rPr>
        <w:t xml:space="preserve">Результативная составляющая регионального экономического потенциала представляет собой целевую характеристику, переход к которой от ресурсной составляющей возможен как под воздействием определенных условий (инфраструктурных, институциональных, социально-экономических), так и посредством управленческих действий [3]. При определении показателей и критериев оценки эффективности реализации потенциала многоукладности необходимо руководствоваться тем, что они должны определяться не только исходя из потенциальных возможностей интегрируемых субъектов, но и в соответствии с требуемыми изменениями в уровне технической оснащенности производства, росте ВРП, повышении уровня социально-экономического развития региона. </w:t>
      </w:r>
    </w:p>
    <w:p w:rsidR="00215674" w:rsidRDefault="00215674" w:rsidP="00215674">
      <w:pPr>
        <w:spacing w:line="360" w:lineRule="auto"/>
        <w:ind w:firstLine="709"/>
        <w:jc w:val="both"/>
        <w:rPr>
          <w:sz w:val="28"/>
          <w:szCs w:val="28"/>
        </w:rPr>
      </w:pPr>
      <w:r>
        <w:rPr>
          <w:sz w:val="28"/>
          <w:szCs w:val="28"/>
        </w:rPr>
        <w:t>В основу формирования системы показателей и критериев оценивания положены следующие принципиальные соображения:</w:t>
      </w:r>
    </w:p>
    <w:p w:rsidR="00215674" w:rsidRDefault="00215674" w:rsidP="00215674">
      <w:pPr>
        <w:pStyle w:val="a6"/>
        <w:numPr>
          <w:ilvl w:val="0"/>
          <w:numId w:val="3"/>
        </w:numPr>
        <w:spacing w:line="336" w:lineRule="auto"/>
        <w:ind w:left="0" w:firstLine="709"/>
        <w:jc w:val="both"/>
        <w:rPr>
          <w:sz w:val="28"/>
          <w:szCs w:val="28"/>
        </w:rPr>
      </w:pPr>
      <w:r>
        <w:rPr>
          <w:sz w:val="28"/>
          <w:szCs w:val="28"/>
        </w:rPr>
        <w:t xml:space="preserve">отражение роста конкурентоспособности и инвестиционной привлекательности региона; </w:t>
      </w:r>
    </w:p>
    <w:p w:rsidR="00215674" w:rsidRDefault="00215674" w:rsidP="00215674">
      <w:pPr>
        <w:pStyle w:val="a6"/>
        <w:numPr>
          <w:ilvl w:val="0"/>
          <w:numId w:val="3"/>
        </w:numPr>
        <w:spacing w:line="336" w:lineRule="auto"/>
        <w:ind w:left="0" w:firstLine="709"/>
        <w:jc w:val="both"/>
        <w:rPr>
          <w:sz w:val="28"/>
          <w:szCs w:val="28"/>
        </w:rPr>
      </w:pPr>
      <w:r>
        <w:rPr>
          <w:sz w:val="28"/>
          <w:szCs w:val="28"/>
        </w:rPr>
        <w:t>демонстрация способности эффективно использовать экономический потенциал региона, в том числе посредством получения синергетических эффектов от рационального объединения отдельных типов укладов;</w:t>
      </w:r>
    </w:p>
    <w:p w:rsidR="00215674" w:rsidRDefault="00215674" w:rsidP="00215674">
      <w:pPr>
        <w:pStyle w:val="a6"/>
        <w:numPr>
          <w:ilvl w:val="0"/>
          <w:numId w:val="3"/>
        </w:numPr>
        <w:spacing w:line="336" w:lineRule="auto"/>
        <w:ind w:left="0" w:firstLine="709"/>
        <w:jc w:val="both"/>
        <w:rPr>
          <w:sz w:val="28"/>
          <w:szCs w:val="28"/>
        </w:rPr>
      </w:pPr>
      <w:r>
        <w:rPr>
          <w:sz w:val="28"/>
          <w:szCs w:val="28"/>
        </w:rPr>
        <w:t xml:space="preserve">иллюстрация </w:t>
      </w:r>
      <w:proofErr w:type="spellStart"/>
      <w:r>
        <w:rPr>
          <w:sz w:val="28"/>
          <w:szCs w:val="28"/>
        </w:rPr>
        <w:t>целеориентированности</w:t>
      </w:r>
      <w:proofErr w:type="spellEnd"/>
      <w:r>
        <w:rPr>
          <w:sz w:val="28"/>
          <w:szCs w:val="28"/>
        </w:rPr>
        <w:t xml:space="preserve"> регионального потенциала на реализацию стратегических национальных приоритетов;</w:t>
      </w:r>
    </w:p>
    <w:p w:rsidR="00215674" w:rsidRDefault="00215674" w:rsidP="00215674">
      <w:pPr>
        <w:pStyle w:val="a6"/>
        <w:numPr>
          <w:ilvl w:val="0"/>
          <w:numId w:val="3"/>
        </w:numPr>
        <w:spacing w:line="336" w:lineRule="auto"/>
        <w:ind w:left="0" w:firstLine="709"/>
        <w:jc w:val="both"/>
        <w:rPr>
          <w:sz w:val="28"/>
          <w:szCs w:val="28"/>
        </w:rPr>
      </w:pPr>
      <w:r>
        <w:rPr>
          <w:sz w:val="28"/>
          <w:szCs w:val="28"/>
        </w:rPr>
        <w:t>возможность получения представления о способности и готовности региональной экономики к модернизации на базе новых технологических укладов.</w:t>
      </w:r>
    </w:p>
    <w:p w:rsidR="00215674" w:rsidRDefault="00215674" w:rsidP="00215674">
      <w:pPr>
        <w:spacing w:line="336" w:lineRule="auto"/>
        <w:ind w:firstLine="709"/>
        <w:jc w:val="both"/>
        <w:rPr>
          <w:sz w:val="28"/>
          <w:szCs w:val="28"/>
        </w:rPr>
      </w:pPr>
      <w:r>
        <w:rPr>
          <w:sz w:val="28"/>
          <w:szCs w:val="28"/>
        </w:rPr>
        <w:lastRenderedPageBreak/>
        <w:t xml:space="preserve">Таким образом, разрабатываемая система показателей должна быть ориентирована на увязку числовых показателей с качественными характеристиками региональной экономики, связанными с формированием инновационного вектора развития на основе рационального </w:t>
      </w:r>
      <w:proofErr w:type="spellStart"/>
      <w:r>
        <w:rPr>
          <w:sz w:val="28"/>
          <w:szCs w:val="28"/>
        </w:rPr>
        <w:t>взаимодополнения</w:t>
      </w:r>
      <w:proofErr w:type="spellEnd"/>
      <w:r>
        <w:rPr>
          <w:sz w:val="28"/>
          <w:szCs w:val="28"/>
        </w:rPr>
        <w:t xml:space="preserve"> потенциалов разных укладов.</w:t>
      </w:r>
    </w:p>
    <w:p w:rsidR="00215674" w:rsidRDefault="00215674" w:rsidP="00215674">
      <w:pPr>
        <w:spacing w:line="360" w:lineRule="auto"/>
        <w:ind w:firstLine="709"/>
        <w:jc w:val="both"/>
        <w:rPr>
          <w:sz w:val="28"/>
          <w:szCs w:val="28"/>
        </w:rPr>
      </w:pPr>
      <w:r>
        <w:rPr>
          <w:sz w:val="28"/>
          <w:szCs w:val="28"/>
        </w:rPr>
        <w:t xml:space="preserve">Достаточно часто в современной научной литературе при оценке эффективности реализации регионального потенциала выделяют экономические, социальные и экологические эффекты [4,5], однако содержательно наполнение этих показателей в значительной мере различается соответственно поставленным целям и выбранному предмету исследования. По мнению автора, выделение данных видов эффектов является слишком укрупненным и не позволяет адекватно отразить достаточно большое количество значимых </w:t>
      </w:r>
      <w:proofErr w:type="gramStart"/>
      <w:r>
        <w:rPr>
          <w:sz w:val="28"/>
          <w:szCs w:val="28"/>
        </w:rPr>
        <w:t>аспектов результатов объединения потенциалов хозяйственных укладов</w:t>
      </w:r>
      <w:proofErr w:type="gramEnd"/>
      <w:r>
        <w:rPr>
          <w:sz w:val="28"/>
          <w:szCs w:val="28"/>
        </w:rPr>
        <w:t xml:space="preserve">. В частности, речь идет о нематериальных эффектах, например, повышении уровня восприимчивости экономики региона к инновационным преобразованиям, институциональных изменениях, повышении степени «сопротивляемости» территориальной экономики внешним угрозам, повышении уровня доверия в предпринимательских структурах и т.п.  Кроме того, важно оценивать изменения не только в производственно-хозяйственной деятельности субъектов региональной системы, но и в совокупности общественных формальных и неформальных отношений, в повседневной жизнедеятельности, в изменении мотивационных установок субъектов и прочее. </w:t>
      </w:r>
    </w:p>
    <w:p w:rsidR="00215674" w:rsidRDefault="00215674" w:rsidP="00215674">
      <w:pPr>
        <w:spacing w:line="360" w:lineRule="auto"/>
        <w:ind w:firstLine="709"/>
        <w:jc w:val="both"/>
        <w:rPr>
          <w:sz w:val="28"/>
          <w:szCs w:val="28"/>
        </w:rPr>
      </w:pPr>
      <w:r>
        <w:rPr>
          <w:sz w:val="28"/>
          <w:szCs w:val="28"/>
        </w:rPr>
        <w:t xml:space="preserve">Таким образом, рассмотрение </w:t>
      </w:r>
      <w:proofErr w:type="gramStart"/>
      <w:r>
        <w:rPr>
          <w:sz w:val="28"/>
          <w:szCs w:val="28"/>
        </w:rPr>
        <w:t>проблемы оценки эффективности реализации потенциала</w:t>
      </w:r>
      <w:proofErr w:type="gramEnd"/>
      <w:r>
        <w:rPr>
          <w:sz w:val="28"/>
          <w:szCs w:val="28"/>
        </w:rPr>
        <w:t xml:space="preserve"> многоукладности региональной экономики логично начать с выделения возможных видов результатов рационального сочетания потенциалов различных укладов, обусловленных возникающими синергетическими эффектами. Представляется возможным выделение следующих групп результатов:</w:t>
      </w:r>
    </w:p>
    <w:p w:rsidR="00215674" w:rsidRDefault="00215674" w:rsidP="00215674">
      <w:pPr>
        <w:pStyle w:val="a6"/>
        <w:numPr>
          <w:ilvl w:val="0"/>
          <w:numId w:val="4"/>
        </w:numPr>
        <w:spacing w:line="360" w:lineRule="auto"/>
        <w:ind w:left="0" w:firstLine="709"/>
        <w:jc w:val="both"/>
        <w:rPr>
          <w:sz w:val="28"/>
          <w:szCs w:val="28"/>
        </w:rPr>
      </w:pPr>
      <w:r>
        <w:rPr>
          <w:i/>
          <w:sz w:val="28"/>
          <w:szCs w:val="28"/>
        </w:rPr>
        <w:lastRenderedPageBreak/>
        <w:t>институциональных</w:t>
      </w:r>
      <w:r>
        <w:rPr>
          <w:sz w:val="28"/>
          <w:szCs w:val="28"/>
        </w:rPr>
        <w:t xml:space="preserve"> – возникновение и формализация новых типов взаимодействий между экономическими агентами;</w:t>
      </w:r>
    </w:p>
    <w:p w:rsidR="00215674" w:rsidRDefault="00215674" w:rsidP="00215674">
      <w:pPr>
        <w:pStyle w:val="a6"/>
        <w:numPr>
          <w:ilvl w:val="0"/>
          <w:numId w:val="4"/>
        </w:numPr>
        <w:spacing w:line="360" w:lineRule="auto"/>
        <w:ind w:left="0" w:firstLine="709"/>
        <w:jc w:val="both"/>
        <w:rPr>
          <w:sz w:val="28"/>
          <w:szCs w:val="28"/>
        </w:rPr>
      </w:pPr>
      <w:proofErr w:type="gramStart"/>
      <w:r>
        <w:rPr>
          <w:i/>
          <w:sz w:val="28"/>
          <w:szCs w:val="28"/>
        </w:rPr>
        <w:t>социально-статусных</w:t>
      </w:r>
      <w:proofErr w:type="gramEnd"/>
      <w:r>
        <w:rPr>
          <w:sz w:val="28"/>
          <w:szCs w:val="28"/>
        </w:rPr>
        <w:t xml:space="preserve"> – улучшение уровня и качества жизни населения, повышение социального статуса территории;</w:t>
      </w:r>
    </w:p>
    <w:p w:rsidR="00215674" w:rsidRDefault="00215674" w:rsidP="00215674">
      <w:pPr>
        <w:pStyle w:val="a6"/>
        <w:numPr>
          <w:ilvl w:val="0"/>
          <w:numId w:val="4"/>
        </w:numPr>
        <w:spacing w:line="360" w:lineRule="auto"/>
        <w:ind w:left="0" w:firstLine="709"/>
        <w:jc w:val="both"/>
        <w:rPr>
          <w:sz w:val="28"/>
          <w:szCs w:val="28"/>
        </w:rPr>
      </w:pPr>
      <w:r>
        <w:rPr>
          <w:i/>
          <w:sz w:val="28"/>
          <w:szCs w:val="28"/>
        </w:rPr>
        <w:t>инфраструктурных</w:t>
      </w:r>
      <w:r>
        <w:rPr>
          <w:sz w:val="28"/>
          <w:szCs w:val="28"/>
        </w:rPr>
        <w:t xml:space="preserve"> – усиление связей между экономическими агентами, в том числе в системе отношений «государство – наука – бизнес», повышение уровня инфраструктурной обустроенности производственно-технологических процессов;  </w:t>
      </w:r>
    </w:p>
    <w:p w:rsidR="00215674" w:rsidRDefault="00215674" w:rsidP="00215674">
      <w:pPr>
        <w:pStyle w:val="a6"/>
        <w:numPr>
          <w:ilvl w:val="0"/>
          <w:numId w:val="4"/>
        </w:numPr>
        <w:spacing w:line="360" w:lineRule="auto"/>
        <w:ind w:left="0" w:firstLine="709"/>
        <w:jc w:val="both"/>
        <w:rPr>
          <w:sz w:val="28"/>
          <w:szCs w:val="28"/>
        </w:rPr>
      </w:pPr>
      <w:r>
        <w:rPr>
          <w:i/>
          <w:sz w:val="28"/>
          <w:szCs w:val="28"/>
        </w:rPr>
        <w:t>инновационных</w:t>
      </w:r>
      <w:r>
        <w:rPr>
          <w:sz w:val="28"/>
          <w:szCs w:val="28"/>
        </w:rPr>
        <w:t xml:space="preserve"> – накопление, трансфер и производство новых знаний, технологий, продуктов интеллектуального труда, повышение уровня коммерциализации инноваций, уровня инновационной активности экономических агентов;</w:t>
      </w:r>
    </w:p>
    <w:p w:rsidR="00215674" w:rsidRDefault="00215674" w:rsidP="00215674">
      <w:pPr>
        <w:pStyle w:val="a6"/>
        <w:numPr>
          <w:ilvl w:val="0"/>
          <w:numId w:val="4"/>
        </w:numPr>
        <w:spacing w:line="360" w:lineRule="auto"/>
        <w:ind w:left="0" w:firstLine="709"/>
        <w:jc w:val="both"/>
        <w:rPr>
          <w:sz w:val="28"/>
          <w:szCs w:val="28"/>
        </w:rPr>
      </w:pPr>
      <w:r>
        <w:rPr>
          <w:i/>
          <w:sz w:val="28"/>
          <w:szCs w:val="28"/>
        </w:rPr>
        <w:t>технико-технологических</w:t>
      </w:r>
      <w:r>
        <w:rPr>
          <w:sz w:val="28"/>
          <w:szCs w:val="28"/>
        </w:rPr>
        <w:t xml:space="preserve"> – улучшение уровня технической оснащенности производственно-хозяйственной деятельности, увеличение удельного веса используемых инновационных технологий, современного оборудования;</w:t>
      </w:r>
    </w:p>
    <w:p w:rsidR="00215674" w:rsidRDefault="00215674" w:rsidP="00215674">
      <w:pPr>
        <w:pStyle w:val="a6"/>
        <w:numPr>
          <w:ilvl w:val="0"/>
          <w:numId w:val="4"/>
        </w:numPr>
        <w:spacing w:line="360" w:lineRule="auto"/>
        <w:ind w:left="0" w:firstLine="709"/>
        <w:jc w:val="both"/>
        <w:rPr>
          <w:sz w:val="28"/>
          <w:szCs w:val="28"/>
        </w:rPr>
      </w:pPr>
      <w:r>
        <w:rPr>
          <w:i/>
          <w:sz w:val="28"/>
          <w:szCs w:val="28"/>
        </w:rPr>
        <w:t>социально-трудовых –</w:t>
      </w:r>
      <w:r>
        <w:rPr>
          <w:sz w:val="28"/>
          <w:szCs w:val="28"/>
        </w:rPr>
        <w:t xml:space="preserve"> возникновение и развитие новых типов производственно-трудовых отношений, построенных на качественно новой основе взаимодействия, новых форм развития трудового потенциала, формирования профессиональных компетенций; </w:t>
      </w:r>
    </w:p>
    <w:p w:rsidR="00215674" w:rsidRDefault="00215674" w:rsidP="00215674">
      <w:pPr>
        <w:pStyle w:val="a6"/>
        <w:numPr>
          <w:ilvl w:val="0"/>
          <w:numId w:val="4"/>
        </w:numPr>
        <w:spacing w:line="360" w:lineRule="auto"/>
        <w:ind w:left="0" w:firstLine="709"/>
        <w:jc w:val="both"/>
        <w:rPr>
          <w:spacing w:val="-2"/>
          <w:sz w:val="28"/>
          <w:szCs w:val="28"/>
        </w:rPr>
      </w:pPr>
      <w:r>
        <w:rPr>
          <w:i/>
          <w:spacing w:val="-2"/>
          <w:sz w:val="28"/>
          <w:szCs w:val="28"/>
        </w:rPr>
        <w:t>финансово-экономических</w:t>
      </w:r>
      <w:r>
        <w:rPr>
          <w:spacing w:val="-2"/>
          <w:sz w:val="28"/>
          <w:szCs w:val="28"/>
        </w:rPr>
        <w:t xml:space="preserve"> – стоимостные результаты производственно-хозяйственной деятельности в регионе, включая прирост ВРП, который может быть получен при эффективном сочетании потенциалов территориальных экономик с различными типами укладов;</w:t>
      </w:r>
    </w:p>
    <w:p w:rsidR="00215674" w:rsidRDefault="00215674" w:rsidP="00215674">
      <w:pPr>
        <w:pStyle w:val="a6"/>
        <w:numPr>
          <w:ilvl w:val="0"/>
          <w:numId w:val="4"/>
        </w:numPr>
        <w:spacing w:line="360" w:lineRule="auto"/>
        <w:ind w:left="0" w:firstLine="709"/>
        <w:jc w:val="both"/>
        <w:rPr>
          <w:sz w:val="28"/>
          <w:szCs w:val="28"/>
        </w:rPr>
      </w:pPr>
      <w:r>
        <w:rPr>
          <w:i/>
          <w:sz w:val="28"/>
          <w:szCs w:val="28"/>
        </w:rPr>
        <w:t>эколого-экономических</w:t>
      </w:r>
      <w:r>
        <w:rPr>
          <w:sz w:val="28"/>
          <w:szCs w:val="28"/>
        </w:rPr>
        <w:t xml:space="preserve"> – уменьшение количества отходов, обеспечение соответствия производимой продукции экологическим нормативам, реализация энергосберегающих технологий;</w:t>
      </w:r>
    </w:p>
    <w:p w:rsidR="00215674" w:rsidRDefault="00215674" w:rsidP="00215674">
      <w:pPr>
        <w:pStyle w:val="a6"/>
        <w:numPr>
          <w:ilvl w:val="0"/>
          <w:numId w:val="4"/>
        </w:numPr>
        <w:spacing w:line="360" w:lineRule="auto"/>
        <w:ind w:left="0" w:firstLine="709"/>
        <w:jc w:val="both"/>
        <w:rPr>
          <w:sz w:val="28"/>
          <w:szCs w:val="28"/>
        </w:rPr>
      </w:pPr>
      <w:r>
        <w:rPr>
          <w:i/>
          <w:sz w:val="28"/>
          <w:szCs w:val="28"/>
        </w:rPr>
        <w:t>стратегических</w:t>
      </w:r>
      <w:r>
        <w:rPr>
          <w:sz w:val="28"/>
          <w:szCs w:val="28"/>
        </w:rPr>
        <w:t xml:space="preserve"> – реализация целевых установок стратегического развития региона и национальной экономики, в частности, </w:t>
      </w:r>
      <w:r>
        <w:rPr>
          <w:sz w:val="28"/>
          <w:szCs w:val="28"/>
        </w:rPr>
        <w:lastRenderedPageBreak/>
        <w:t xml:space="preserve">связанных с переходом на </w:t>
      </w:r>
      <w:proofErr w:type="spellStart"/>
      <w:r>
        <w:rPr>
          <w:sz w:val="28"/>
          <w:szCs w:val="28"/>
        </w:rPr>
        <w:t>несырьевую</w:t>
      </w:r>
      <w:proofErr w:type="spellEnd"/>
      <w:r>
        <w:rPr>
          <w:sz w:val="28"/>
          <w:szCs w:val="28"/>
        </w:rPr>
        <w:t xml:space="preserve"> модель развития, ориентированную на </w:t>
      </w:r>
      <w:proofErr w:type="spellStart"/>
      <w:r>
        <w:rPr>
          <w:sz w:val="28"/>
          <w:szCs w:val="28"/>
        </w:rPr>
        <w:t>импортозамещение</w:t>
      </w:r>
      <w:proofErr w:type="spellEnd"/>
      <w:r>
        <w:rPr>
          <w:sz w:val="28"/>
          <w:szCs w:val="28"/>
        </w:rPr>
        <w:t>.</w:t>
      </w:r>
    </w:p>
    <w:p w:rsidR="00215674" w:rsidRDefault="00215674" w:rsidP="00215674">
      <w:pPr>
        <w:pStyle w:val="a6"/>
        <w:spacing w:line="360" w:lineRule="auto"/>
        <w:ind w:left="0" w:firstLine="709"/>
        <w:jc w:val="both"/>
        <w:rPr>
          <w:sz w:val="28"/>
          <w:szCs w:val="28"/>
        </w:rPr>
      </w:pPr>
      <w:r>
        <w:rPr>
          <w:sz w:val="28"/>
          <w:szCs w:val="28"/>
        </w:rPr>
        <w:t xml:space="preserve">Важно подчеркнуть, что данные показатели характеризуют не эффективность объединения потенциалов для субъектов взаимодействий, а эффекты и результаты реализации потенциала взаимодействий для развития региональной экономики. Для этих результатов характерным является то, что получаемые эффекты, как правило, обладают свойством </w:t>
      </w:r>
      <w:proofErr w:type="spellStart"/>
      <w:r>
        <w:rPr>
          <w:sz w:val="28"/>
          <w:szCs w:val="28"/>
        </w:rPr>
        <w:t>мультипликативности</w:t>
      </w:r>
      <w:proofErr w:type="spellEnd"/>
      <w:r>
        <w:rPr>
          <w:sz w:val="28"/>
          <w:szCs w:val="28"/>
        </w:rPr>
        <w:t xml:space="preserve">. Это означает, что в результате реализации потенциала многоукладности возможно не только </w:t>
      </w:r>
      <w:proofErr w:type="spellStart"/>
      <w:r>
        <w:rPr>
          <w:sz w:val="28"/>
          <w:szCs w:val="28"/>
        </w:rPr>
        <w:t>модернизационное</w:t>
      </w:r>
      <w:proofErr w:type="spellEnd"/>
      <w:r>
        <w:rPr>
          <w:sz w:val="28"/>
          <w:szCs w:val="28"/>
        </w:rPr>
        <w:t xml:space="preserve"> и инновационное развитие тех отраслей, в которых будет осуществляться взаимодействие, но и других сфер экономики региона. Наибольшее проявление мультипликативного эффекта будет заметно в процессе взаимодействий в инфраструктурных отраслях.</w:t>
      </w:r>
    </w:p>
    <w:p w:rsidR="00215674" w:rsidRDefault="00215674" w:rsidP="00215674">
      <w:pPr>
        <w:pStyle w:val="a6"/>
        <w:spacing w:line="360" w:lineRule="auto"/>
        <w:ind w:left="0" w:firstLine="709"/>
        <w:jc w:val="both"/>
        <w:rPr>
          <w:sz w:val="28"/>
          <w:szCs w:val="28"/>
        </w:rPr>
      </w:pPr>
      <w:r>
        <w:rPr>
          <w:sz w:val="28"/>
          <w:szCs w:val="28"/>
        </w:rPr>
        <w:t xml:space="preserve">Информационной базой для расчета перечисленных показателей являются официальные данные федеральных и региональных органов статистики, открытых ресурсов, в частности, материалов сети Интернет. Их список может быть дополнен и скорректирован с учетом специфики региональных факторов и условий при необходимости детализации отдельных аспектов взаимодействия, а также в связи с изменением стратегических ориентиров развития региональных экономик. </w:t>
      </w:r>
    </w:p>
    <w:p w:rsidR="00215674" w:rsidRDefault="00215674" w:rsidP="00215674">
      <w:pPr>
        <w:pStyle w:val="a6"/>
        <w:spacing w:line="360" w:lineRule="auto"/>
        <w:ind w:left="0" w:firstLine="709"/>
        <w:jc w:val="both"/>
        <w:rPr>
          <w:sz w:val="28"/>
          <w:szCs w:val="28"/>
        </w:rPr>
      </w:pPr>
      <w:r>
        <w:rPr>
          <w:sz w:val="28"/>
          <w:szCs w:val="28"/>
        </w:rPr>
        <w:t xml:space="preserve">Следует также отметить, что наряду с положительными эффектами, возникающими в результате интеграции экономических субъектов различных типов укладов, для некоторых из них возможно проявление и негативных последствий взаимодействия. Например, риск снижения уровня самостоятельности принятия решений, риск недостаточного уровня качества услуг (продукции) партнера, издержки, связанные с реализацией отношений партнерства и т.п. Однако даже при наличии отрицательных эффектов взаимодействия для отдельных субъектов общие эффекты для региона будут положительными или нейтральными в силу компенсации позитивных и негативных эффектов, а также благодаря результатам, связанным с </w:t>
      </w:r>
      <w:r>
        <w:rPr>
          <w:sz w:val="28"/>
          <w:szCs w:val="28"/>
        </w:rPr>
        <w:lastRenderedPageBreak/>
        <w:t xml:space="preserve">усложнением структуры, усилением связей между компонентами, </w:t>
      </w:r>
      <w:proofErr w:type="spellStart"/>
      <w:r>
        <w:rPr>
          <w:sz w:val="28"/>
          <w:szCs w:val="28"/>
        </w:rPr>
        <w:t>нарабатыванием</w:t>
      </w:r>
      <w:proofErr w:type="spellEnd"/>
      <w:r>
        <w:rPr>
          <w:sz w:val="28"/>
          <w:szCs w:val="28"/>
        </w:rPr>
        <w:t xml:space="preserve"> опыта партнерства компаний и т.д.[6].</w:t>
      </w:r>
    </w:p>
    <w:p w:rsidR="00215674" w:rsidRDefault="00215674" w:rsidP="00215674">
      <w:pPr>
        <w:spacing w:line="360" w:lineRule="auto"/>
        <w:ind w:firstLine="709"/>
        <w:jc w:val="both"/>
        <w:rPr>
          <w:sz w:val="28"/>
          <w:szCs w:val="28"/>
        </w:rPr>
      </w:pPr>
      <w:r>
        <w:rPr>
          <w:b/>
          <w:i/>
          <w:sz w:val="28"/>
          <w:szCs w:val="28"/>
        </w:rPr>
        <w:t>Этап 3.</w:t>
      </w:r>
      <w:r>
        <w:rPr>
          <w:i/>
          <w:sz w:val="28"/>
          <w:szCs w:val="28"/>
        </w:rPr>
        <w:t xml:space="preserve"> Оценка </w:t>
      </w:r>
      <w:proofErr w:type="gramStart"/>
      <w:r>
        <w:rPr>
          <w:i/>
          <w:sz w:val="28"/>
          <w:szCs w:val="28"/>
        </w:rPr>
        <w:t>степени соответствия показателей эффективности реализации потенциала</w:t>
      </w:r>
      <w:proofErr w:type="gramEnd"/>
      <w:r>
        <w:rPr>
          <w:i/>
          <w:sz w:val="28"/>
          <w:szCs w:val="28"/>
        </w:rPr>
        <w:t xml:space="preserve"> многоукладности целям  региона. </w:t>
      </w:r>
      <w:r>
        <w:rPr>
          <w:sz w:val="28"/>
          <w:szCs w:val="28"/>
        </w:rPr>
        <w:t xml:space="preserve">Применительно к проблематике </w:t>
      </w:r>
      <w:proofErr w:type="gramStart"/>
      <w:r>
        <w:rPr>
          <w:sz w:val="28"/>
          <w:szCs w:val="28"/>
        </w:rPr>
        <w:t>оценки степени соответствия достигнутых показателей реализации потенциала</w:t>
      </w:r>
      <w:proofErr w:type="gramEnd"/>
      <w:r>
        <w:rPr>
          <w:sz w:val="28"/>
          <w:szCs w:val="28"/>
        </w:rPr>
        <w:t xml:space="preserve"> многоукладности целевым ориентирам регионального развития основная задача заключается в изучении степени соответствия множества оценок показателей эффективности реализации потенциала многоукладности {</w:t>
      </w:r>
      <w:r>
        <w:rPr>
          <w:sz w:val="28"/>
          <w:szCs w:val="28"/>
          <w:lang w:val="en-US"/>
        </w:rPr>
        <w:t>P</w:t>
      </w:r>
      <w:r>
        <w:rPr>
          <w:sz w:val="28"/>
          <w:szCs w:val="28"/>
          <w:vertAlign w:val="subscript"/>
          <w:lang w:val="en-US"/>
        </w:rPr>
        <w:t>i</w:t>
      </w:r>
      <w:r>
        <w:rPr>
          <w:sz w:val="28"/>
          <w:szCs w:val="28"/>
        </w:rPr>
        <w:t>} множеству показателей целевых ориентиров {</w:t>
      </w:r>
      <w:proofErr w:type="spellStart"/>
      <w:r>
        <w:rPr>
          <w:sz w:val="28"/>
          <w:szCs w:val="28"/>
          <w:lang w:val="en-US"/>
        </w:rPr>
        <w:t>Z</w:t>
      </w:r>
      <w:r>
        <w:rPr>
          <w:sz w:val="28"/>
          <w:szCs w:val="28"/>
          <w:vertAlign w:val="subscript"/>
          <w:lang w:val="en-US"/>
        </w:rPr>
        <w:t>i</w:t>
      </w:r>
      <w:proofErr w:type="spellEnd"/>
      <w:r>
        <w:rPr>
          <w:sz w:val="28"/>
          <w:szCs w:val="28"/>
        </w:rPr>
        <w:t>}. При проведении анализа представляется целесообразным использование трехбалльной оценочной шкалы, в соответствии с которой экспертами фиксируется уровень соответствия достигнутого показателя целевым ориентирам регионального развития:</w:t>
      </w:r>
    </w:p>
    <w:p w:rsidR="00215674" w:rsidRDefault="00215674" w:rsidP="00215674">
      <w:pPr>
        <w:pStyle w:val="a6"/>
        <w:numPr>
          <w:ilvl w:val="0"/>
          <w:numId w:val="5"/>
        </w:numPr>
        <w:spacing w:line="360" w:lineRule="auto"/>
        <w:ind w:left="0" w:firstLine="709"/>
        <w:jc w:val="both"/>
        <w:rPr>
          <w:sz w:val="28"/>
          <w:szCs w:val="28"/>
        </w:rPr>
      </w:pPr>
      <w:r>
        <w:rPr>
          <w:sz w:val="28"/>
          <w:szCs w:val="28"/>
        </w:rPr>
        <w:t>не обеспечивается достижение целей регионального развития – 0 баллов;</w:t>
      </w:r>
    </w:p>
    <w:p w:rsidR="00215674" w:rsidRDefault="00215674" w:rsidP="00215674">
      <w:pPr>
        <w:pStyle w:val="a6"/>
        <w:numPr>
          <w:ilvl w:val="0"/>
          <w:numId w:val="5"/>
        </w:numPr>
        <w:spacing w:line="360" w:lineRule="auto"/>
        <w:ind w:left="0" w:firstLine="709"/>
        <w:jc w:val="both"/>
        <w:rPr>
          <w:sz w:val="28"/>
          <w:szCs w:val="28"/>
        </w:rPr>
      </w:pPr>
      <w:r>
        <w:rPr>
          <w:sz w:val="28"/>
          <w:szCs w:val="28"/>
        </w:rPr>
        <w:t>отмечается улучшение показателей регионального развития, однако их значения ниже ожидаемых – 1 балл;</w:t>
      </w:r>
    </w:p>
    <w:p w:rsidR="00215674" w:rsidRDefault="00215674" w:rsidP="00215674">
      <w:pPr>
        <w:pStyle w:val="a6"/>
        <w:numPr>
          <w:ilvl w:val="0"/>
          <w:numId w:val="5"/>
        </w:numPr>
        <w:spacing w:line="360" w:lineRule="auto"/>
        <w:ind w:left="0" w:firstLine="709"/>
        <w:jc w:val="both"/>
        <w:rPr>
          <w:sz w:val="28"/>
          <w:szCs w:val="28"/>
        </w:rPr>
      </w:pPr>
      <w:r>
        <w:rPr>
          <w:sz w:val="28"/>
          <w:szCs w:val="28"/>
        </w:rPr>
        <w:t>обеспечивается достижение целевых ориентиров – 2 балла.</w:t>
      </w:r>
    </w:p>
    <w:p w:rsidR="00215674" w:rsidRDefault="00215674" w:rsidP="00215674">
      <w:pPr>
        <w:spacing w:line="360" w:lineRule="auto"/>
        <w:ind w:firstLine="709"/>
        <w:jc w:val="both"/>
        <w:rPr>
          <w:sz w:val="28"/>
          <w:szCs w:val="28"/>
        </w:rPr>
      </w:pPr>
      <w:r>
        <w:rPr>
          <w:sz w:val="28"/>
          <w:szCs w:val="28"/>
        </w:rPr>
        <w:t xml:space="preserve">Соответственно получается матрица релевантности, содержащая оценки </w:t>
      </w:r>
      <w:proofErr w:type="gramStart"/>
      <w:r>
        <w:rPr>
          <w:sz w:val="28"/>
          <w:szCs w:val="28"/>
        </w:rPr>
        <w:t>соответствия всех характеристик эффектов реализации потенциала</w:t>
      </w:r>
      <w:proofErr w:type="gramEnd"/>
      <w:r>
        <w:rPr>
          <w:sz w:val="28"/>
          <w:szCs w:val="28"/>
        </w:rPr>
        <w:t xml:space="preserve"> многоукладности целям регионального развития. Для проведения сверстки можно применять различные функции, например, метод обобщенного критерия с использованием весовых коэффициентов, что позволяет учесть важность получения каждого типа эффекта. Такие весовые коэффициенты могут быть получены экспертным путем. Результатом проведенной сверстки является вектор {А</w:t>
      </w:r>
      <w:proofErr w:type="gramStart"/>
      <w:r>
        <w:rPr>
          <w:sz w:val="28"/>
          <w:szCs w:val="28"/>
          <w:vertAlign w:val="subscript"/>
          <w:lang w:val="en-US"/>
        </w:rPr>
        <w:t>k</w:t>
      </w:r>
      <w:proofErr w:type="gramEnd"/>
      <w:r>
        <w:rPr>
          <w:sz w:val="28"/>
          <w:szCs w:val="28"/>
        </w:rPr>
        <w:t>}, каждый элемент которого отражает оценку соответствия полученного результата (эффекта) реализации потенциала многоукладности целям регионального развития.</w:t>
      </w:r>
    </w:p>
    <w:p w:rsidR="00215674" w:rsidRDefault="00215674" w:rsidP="00215674">
      <w:pPr>
        <w:spacing w:line="360" w:lineRule="auto"/>
        <w:ind w:firstLine="709"/>
        <w:jc w:val="both"/>
        <w:rPr>
          <w:sz w:val="28"/>
          <w:szCs w:val="28"/>
        </w:rPr>
      </w:pPr>
      <w:r>
        <w:rPr>
          <w:sz w:val="28"/>
          <w:szCs w:val="28"/>
        </w:rPr>
        <w:t xml:space="preserve">Следует отметить, что при наличии различного набора показателей оценивания эффектов в каждой группе представляется целесообразным </w:t>
      </w:r>
      <w:r>
        <w:rPr>
          <w:sz w:val="28"/>
          <w:szCs w:val="28"/>
        </w:rPr>
        <w:lastRenderedPageBreak/>
        <w:t xml:space="preserve">использование методики нечеткого моделирования, в соответствии с которой можно определить уровень «сходства» полученных оценок эффектов ожидаемому состоянию региональной системы. При рассмотрении нескольких альтернативных вариантов интеграционных взаимодействий, позволяющих получить различные эффекты, возможно решение задачи о выборе такого варианта, который в наибольшей степени соответствует ориентирам регионального развития. </w:t>
      </w:r>
    </w:p>
    <w:p w:rsidR="00215674" w:rsidRDefault="00215674" w:rsidP="00215674">
      <w:pPr>
        <w:spacing w:line="360" w:lineRule="auto"/>
        <w:ind w:firstLine="709"/>
        <w:jc w:val="both"/>
        <w:rPr>
          <w:sz w:val="28"/>
          <w:szCs w:val="28"/>
        </w:rPr>
      </w:pPr>
      <w:r>
        <w:rPr>
          <w:sz w:val="28"/>
          <w:szCs w:val="28"/>
        </w:rPr>
        <w:t>В результате реализации потенциала многоукладности в региональной системе возникают различные типы эффектов, описываемые множеством {</w:t>
      </w:r>
      <w:r>
        <w:rPr>
          <w:sz w:val="28"/>
          <w:szCs w:val="28"/>
          <w:lang w:val="en-US"/>
        </w:rPr>
        <w:t>P</w:t>
      </w:r>
      <w:r>
        <w:rPr>
          <w:sz w:val="28"/>
          <w:szCs w:val="28"/>
          <w:vertAlign w:val="subscript"/>
          <w:lang w:val="en-US"/>
        </w:rPr>
        <w:t>i</w:t>
      </w:r>
      <w:r>
        <w:rPr>
          <w:sz w:val="28"/>
          <w:szCs w:val="28"/>
        </w:rPr>
        <w:t>}. Поэтому на первом этапе выполняется оценка соответствия каждого показателя по каждой группе эффектов  и делается вывод об уровне проявления данного вида эффекта (институциональный, инновационный, технико-технологический, инфраструктурный и пр.). Полученные таким образом результаты оценивания позволяют получить ответы на вопросы:</w:t>
      </w:r>
    </w:p>
    <w:p w:rsidR="00215674" w:rsidRDefault="00215674" w:rsidP="00215674">
      <w:pPr>
        <w:numPr>
          <w:ilvl w:val="0"/>
          <w:numId w:val="6"/>
        </w:numPr>
        <w:spacing w:line="360" w:lineRule="auto"/>
        <w:jc w:val="both"/>
        <w:rPr>
          <w:sz w:val="28"/>
          <w:szCs w:val="28"/>
        </w:rPr>
      </w:pPr>
      <w:r>
        <w:rPr>
          <w:sz w:val="28"/>
          <w:szCs w:val="28"/>
        </w:rPr>
        <w:t>каковы эффекты от реализации интеграционных взаимодействий?</w:t>
      </w:r>
    </w:p>
    <w:p w:rsidR="00215674" w:rsidRDefault="00215674" w:rsidP="00215674">
      <w:pPr>
        <w:numPr>
          <w:ilvl w:val="0"/>
          <w:numId w:val="6"/>
        </w:numPr>
        <w:spacing w:line="360" w:lineRule="auto"/>
        <w:jc w:val="both"/>
        <w:rPr>
          <w:sz w:val="28"/>
          <w:szCs w:val="28"/>
        </w:rPr>
      </w:pPr>
      <w:r>
        <w:rPr>
          <w:sz w:val="28"/>
          <w:szCs w:val="28"/>
        </w:rPr>
        <w:t>соответствует ли получаемый эффект целевым ориентирам?</w:t>
      </w:r>
    </w:p>
    <w:p w:rsidR="00215674" w:rsidRDefault="00215674" w:rsidP="00215674">
      <w:pPr>
        <w:spacing w:line="360" w:lineRule="auto"/>
        <w:ind w:firstLine="709"/>
        <w:jc w:val="both"/>
        <w:rPr>
          <w:sz w:val="28"/>
          <w:szCs w:val="28"/>
        </w:rPr>
      </w:pPr>
      <w:r>
        <w:rPr>
          <w:sz w:val="28"/>
          <w:szCs w:val="28"/>
        </w:rPr>
        <w:t>На втором этапе проводится оценка совокупного эффекта реализации потенциала многоукладности, получаемого при реализации проекта интеграционных взаимодействий экономических субъектов. На основе оценки составляющих совокупного эффекта делается вывод о целесообразности реализации рассматриваемого проекта. При этом определяется степень эффективности проекта по шкале:</w:t>
      </w:r>
    </w:p>
    <w:p w:rsidR="00215674" w:rsidRDefault="00215674" w:rsidP="00215674">
      <w:pPr>
        <w:numPr>
          <w:ilvl w:val="0"/>
          <w:numId w:val="7"/>
        </w:numPr>
        <w:spacing w:line="360" w:lineRule="auto"/>
        <w:jc w:val="both"/>
        <w:rPr>
          <w:sz w:val="28"/>
          <w:szCs w:val="28"/>
        </w:rPr>
      </w:pPr>
      <w:r>
        <w:rPr>
          <w:sz w:val="28"/>
          <w:szCs w:val="28"/>
        </w:rPr>
        <w:t>отсутствие или низкий уровень эффекта – 0;</w:t>
      </w:r>
    </w:p>
    <w:p w:rsidR="00215674" w:rsidRDefault="00215674" w:rsidP="00215674">
      <w:pPr>
        <w:numPr>
          <w:ilvl w:val="0"/>
          <w:numId w:val="7"/>
        </w:numPr>
        <w:spacing w:line="360" w:lineRule="auto"/>
        <w:jc w:val="both"/>
        <w:rPr>
          <w:sz w:val="28"/>
          <w:szCs w:val="28"/>
        </w:rPr>
      </w:pPr>
      <w:r>
        <w:rPr>
          <w:sz w:val="28"/>
          <w:szCs w:val="28"/>
        </w:rPr>
        <w:t>средний уровень эффекта – 1;</w:t>
      </w:r>
    </w:p>
    <w:p w:rsidR="00215674" w:rsidRDefault="00215674" w:rsidP="00215674">
      <w:pPr>
        <w:numPr>
          <w:ilvl w:val="0"/>
          <w:numId w:val="7"/>
        </w:numPr>
        <w:spacing w:line="360" w:lineRule="auto"/>
        <w:jc w:val="both"/>
        <w:rPr>
          <w:sz w:val="28"/>
          <w:szCs w:val="28"/>
        </w:rPr>
      </w:pPr>
      <w:r>
        <w:rPr>
          <w:sz w:val="28"/>
          <w:szCs w:val="28"/>
        </w:rPr>
        <w:t>высокий уровень эффекта – 2.</w:t>
      </w:r>
    </w:p>
    <w:p w:rsidR="00215674" w:rsidRDefault="00215674" w:rsidP="00215674">
      <w:pPr>
        <w:spacing w:line="360" w:lineRule="auto"/>
        <w:ind w:firstLine="709"/>
        <w:jc w:val="both"/>
        <w:rPr>
          <w:sz w:val="28"/>
          <w:szCs w:val="28"/>
        </w:rPr>
      </w:pPr>
      <w:r>
        <w:rPr>
          <w:sz w:val="28"/>
          <w:szCs w:val="28"/>
        </w:rPr>
        <w:t>Задача состоит в том, чтобы выбрать такой тип интеграционных взаимодействий, который в наибольшей степени будет соответствовать стратегическим ориентирам регионального развития.</w:t>
      </w:r>
    </w:p>
    <w:p w:rsidR="00215674" w:rsidRDefault="00215674" w:rsidP="00215674">
      <w:pPr>
        <w:spacing w:line="360" w:lineRule="auto"/>
        <w:ind w:firstLine="709"/>
        <w:jc w:val="both"/>
        <w:rPr>
          <w:spacing w:val="-2"/>
          <w:sz w:val="28"/>
          <w:szCs w:val="28"/>
        </w:rPr>
      </w:pPr>
      <w:r>
        <w:rPr>
          <w:spacing w:val="-2"/>
          <w:sz w:val="28"/>
          <w:szCs w:val="28"/>
        </w:rPr>
        <w:t xml:space="preserve">Полученная информация по каждому варианту взаимодействий позволяет выбрать тот из них, эффекты которого в наибольшей степени </w:t>
      </w:r>
      <w:r>
        <w:rPr>
          <w:spacing w:val="-2"/>
          <w:sz w:val="28"/>
          <w:szCs w:val="28"/>
        </w:rPr>
        <w:lastRenderedPageBreak/>
        <w:t xml:space="preserve">обеспечивают достижение целевых показателей регионального развития. В тех случаях, когда результаты оценивания оказываются практически одинаковыми, окончательное решение принимается ЛПР с учетом дополнительной информации о конъюнктуре рынка, геополитической обстановке,  возможных рисках реализации проектов интеграции и пр. Возможно проведение оценки зависимости совокупного эффекта от его составляющих, что позволяет определить направления управленческих воздействий, обеспечивающие достижение максимального эффекта. </w:t>
      </w:r>
    </w:p>
    <w:p w:rsidR="00215674" w:rsidRDefault="00215674" w:rsidP="00215674">
      <w:pPr>
        <w:spacing w:line="360" w:lineRule="auto"/>
        <w:ind w:firstLine="709"/>
        <w:jc w:val="both"/>
        <w:rPr>
          <w:sz w:val="28"/>
          <w:szCs w:val="28"/>
        </w:rPr>
      </w:pPr>
      <w:r>
        <w:rPr>
          <w:sz w:val="28"/>
          <w:szCs w:val="28"/>
        </w:rPr>
        <w:t xml:space="preserve">Данная методика позволяет использовать полученную информацию для обоснования управленческих решений на уровне региона и отдельных хозяйствующих субъектов. Решения, принимаемые на </w:t>
      </w:r>
      <w:proofErr w:type="spellStart"/>
      <w:r>
        <w:rPr>
          <w:sz w:val="28"/>
          <w:szCs w:val="28"/>
        </w:rPr>
        <w:t>мезоуровне</w:t>
      </w:r>
      <w:proofErr w:type="spellEnd"/>
      <w:r>
        <w:rPr>
          <w:sz w:val="28"/>
          <w:szCs w:val="28"/>
        </w:rPr>
        <w:t xml:space="preserve">, связаны с обоснованием государственной поддержки тех или иных проектов интеграции хозяйствующих субъектов в рамках реализации стратегий регионального развития. Решения, имеющие отношение к отдельным хозяйствующим субъектам, направлены на повышение эффективности функционирования предприятий, вовлечение их экономического потенциала в реализацию проектов модернизации, способствующих формированию новых технологических укладов.  </w:t>
      </w:r>
    </w:p>
    <w:p w:rsidR="00215674" w:rsidRDefault="00215674" w:rsidP="00215674">
      <w:pPr>
        <w:spacing w:line="360" w:lineRule="auto"/>
        <w:ind w:firstLine="709"/>
        <w:jc w:val="center"/>
        <w:rPr>
          <w:sz w:val="28"/>
          <w:szCs w:val="28"/>
        </w:rPr>
      </w:pPr>
      <w:r>
        <w:rPr>
          <w:sz w:val="28"/>
          <w:szCs w:val="28"/>
        </w:rPr>
        <w:t>Литература</w:t>
      </w:r>
    </w:p>
    <w:p w:rsidR="00215674" w:rsidRDefault="00215674" w:rsidP="00215674">
      <w:pPr>
        <w:numPr>
          <w:ilvl w:val="0"/>
          <w:numId w:val="8"/>
        </w:numPr>
        <w:tabs>
          <w:tab w:val="num" w:pos="426"/>
        </w:tabs>
        <w:spacing w:line="360" w:lineRule="auto"/>
        <w:ind w:left="0" w:firstLine="709"/>
        <w:jc w:val="both"/>
        <w:rPr>
          <w:sz w:val="28"/>
          <w:szCs w:val="28"/>
        </w:rPr>
      </w:pPr>
      <w:r>
        <w:rPr>
          <w:sz w:val="28"/>
          <w:szCs w:val="28"/>
        </w:rPr>
        <w:t xml:space="preserve">Матвеева Л.Г., Никитаева А.Ю. Стимулирование регионального развития: инструментарий системного подхода// </w:t>
      </w:r>
      <w:hyperlink r:id="rId7" w:history="1">
        <w:proofErr w:type="spellStart"/>
        <w:r>
          <w:rPr>
            <w:rStyle w:val="a3"/>
            <w:sz w:val="28"/>
            <w:szCs w:val="28"/>
          </w:rPr>
          <w:t>Terra</w:t>
        </w:r>
        <w:proofErr w:type="spellEnd"/>
        <w:r>
          <w:rPr>
            <w:rStyle w:val="a3"/>
            <w:sz w:val="28"/>
            <w:szCs w:val="28"/>
          </w:rPr>
          <w:t xml:space="preserve"> </w:t>
        </w:r>
        <w:proofErr w:type="spellStart"/>
        <w:r>
          <w:rPr>
            <w:rStyle w:val="a3"/>
            <w:sz w:val="28"/>
            <w:szCs w:val="28"/>
          </w:rPr>
          <w:t>Economicus</w:t>
        </w:r>
        <w:proofErr w:type="spellEnd"/>
      </w:hyperlink>
      <w:r>
        <w:rPr>
          <w:sz w:val="28"/>
          <w:szCs w:val="28"/>
        </w:rPr>
        <w:t xml:space="preserve">. 2007. Т. 5. № 4. </w:t>
      </w:r>
    </w:p>
    <w:p w:rsidR="00215674" w:rsidRDefault="00215674" w:rsidP="00215674">
      <w:pPr>
        <w:pStyle w:val="a5"/>
        <w:numPr>
          <w:ilvl w:val="0"/>
          <w:numId w:val="8"/>
        </w:numPr>
        <w:spacing w:line="360" w:lineRule="auto"/>
        <w:ind w:left="0" w:firstLine="709"/>
        <w:jc w:val="both"/>
        <w:rPr>
          <w:sz w:val="28"/>
          <w:szCs w:val="28"/>
        </w:rPr>
      </w:pPr>
      <w:proofErr w:type="spellStart"/>
      <w:r>
        <w:rPr>
          <w:sz w:val="28"/>
          <w:szCs w:val="28"/>
        </w:rPr>
        <w:t>Анкерман</w:t>
      </w:r>
      <w:proofErr w:type="spellEnd"/>
      <w:r>
        <w:rPr>
          <w:sz w:val="28"/>
          <w:szCs w:val="28"/>
        </w:rPr>
        <w:t xml:space="preserve"> Е.Н., Михальчук А.А., Трифонов А.Ю. Типология регионов как инструмент со-организации регионального развития // Вестник Томского государственного университета. 2010. №331. С. 126.</w:t>
      </w:r>
    </w:p>
    <w:p w:rsidR="00215674" w:rsidRDefault="00215674" w:rsidP="00215674">
      <w:pPr>
        <w:pStyle w:val="a5"/>
        <w:numPr>
          <w:ilvl w:val="0"/>
          <w:numId w:val="8"/>
        </w:numPr>
        <w:spacing w:line="360" w:lineRule="auto"/>
        <w:ind w:left="0" w:firstLine="709"/>
        <w:jc w:val="both"/>
        <w:rPr>
          <w:sz w:val="28"/>
          <w:szCs w:val="28"/>
        </w:rPr>
      </w:pPr>
      <w:r>
        <w:rPr>
          <w:sz w:val="28"/>
          <w:szCs w:val="28"/>
        </w:rPr>
        <w:t>Чернова О.А. Сбалансированное развитие экономики региона (</w:t>
      </w:r>
      <w:proofErr w:type="spellStart"/>
      <w:r>
        <w:rPr>
          <w:sz w:val="28"/>
          <w:szCs w:val="28"/>
        </w:rPr>
        <w:t>инновационно</w:t>
      </w:r>
      <w:proofErr w:type="spellEnd"/>
      <w:r>
        <w:rPr>
          <w:sz w:val="28"/>
          <w:szCs w:val="28"/>
        </w:rPr>
        <w:t xml:space="preserve"> ориентированная стратегия управления) // Диссертация на соискание ученой степени доктора экономических наук / Южный федеральный университет. Ростов-на-Дону, 2010.</w:t>
      </w:r>
    </w:p>
    <w:p w:rsidR="00215674" w:rsidRDefault="00215674" w:rsidP="00215674">
      <w:pPr>
        <w:spacing w:line="360" w:lineRule="auto"/>
        <w:ind w:firstLine="709"/>
        <w:jc w:val="both"/>
        <w:rPr>
          <w:sz w:val="28"/>
          <w:szCs w:val="28"/>
        </w:rPr>
      </w:pPr>
      <w:r>
        <w:rPr>
          <w:sz w:val="28"/>
          <w:szCs w:val="28"/>
        </w:rPr>
        <w:lastRenderedPageBreak/>
        <w:t>4. Новоселова И.Ю. Теоретико-методические основы оценки природно-ресурсного потенциала региона // Проблемный анализ и государственно-управленческое проектирование. 2011. №4. Т.4.</w:t>
      </w:r>
    </w:p>
    <w:p w:rsidR="00215674" w:rsidRDefault="00215674" w:rsidP="00215674">
      <w:pPr>
        <w:spacing w:line="360" w:lineRule="auto"/>
        <w:ind w:firstLine="709"/>
        <w:jc w:val="both"/>
        <w:rPr>
          <w:sz w:val="28"/>
          <w:szCs w:val="28"/>
        </w:rPr>
      </w:pPr>
      <w:r>
        <w:rPr>
          <w:sz w:val="28"/>
          <w:szCs w:val="28"/>
        </w:rPr>
        <w:t xml:space="preserve"> 5. Никулина Е.В., </w:t>
      </w:r>
      <w:proofErr w:type="spellStart"/>
      <w:r>
        <w:rPr>
          <w:sz w:val="28"/>
          <w:szCs w:val="28"/>
        </w:rPr>
        <w:t>Чистникова</w:t>
      </w:r>
      <w:proofErr w:type="spellEnd"/>
      <w:r>
        <w:rPr>
          <w:sz w:val="28"/>
          <w:szCs w:val="28"/>
        </w:rPr>
        <w:t xml:space="preserve"> И.В., Орлова А.В.  Экономический потенциал региона и оценка эффективности его использования // Научные ведомости </w:t>
      </w:r>
      <w:proofErr w:type="spellStart"/>
      <w:r>
        <w:rPr>
          <w:sz w:val="28"/>
          <w:szCs w:val="28"/>
        </w:rPr>
        <w:t>Белогородского</w:t>
      </w:r>
      <w:proofErr w:type="spellEnd"/>
      <w:r>
        <w:rPr>
          <w:sz w:val="28"/>
          <w:szCs w:val="28"/>
        </w:rPr>
        <w:t xml:space="preserve"> государственного университета. 2012. №13-1 (132). Т 23.</w:t>
      </w:r>
    </w:p>
    <w:p w:rsidR="00215674" w:rsidRDefault="00215674" w:rsidP="00215674">
      <w:pPr>
        <w:pStyle w:val="a5"/>
        <w:spacing w:line="360" w:lineRule="auto"/>
        <w:ind w:firstLine="709"/>
        <w:jc w:val="both"/>
        <w:rPr>
          <w:sz w:val="28"/>
          <w:szCs w:val="28"/>
        </w:rPr>
      </w:pPr>
      <w:r>
        <w:rPr>
          <w:iCs/>
          <w:sz w:val="28"/>
          <w:szCs w:val="28"/>
        </w:rPr>
        <w:t xml:space="preserve">6. </w:t>
      </w:r>
      <w:proofErr w:type="gramStart"/>
      <w:r>
        <w:rPr>
          <w:iCs/>
          <w:sz w:val="28"/>
          <w:szCs w:val="28"/>
        </w:rPr>
        <w:t>Алешин</w:t>
      </w:r>
      <w:proofErr w:type="gramEnd"/>
      <w:r>
        <w:rPr>
          <w:iCs/>
          <w:sz w:val="28"/>
          <w:szCs w:val="28"/>
        </w:rPr>
        <w:t xml:space="preserve"> А.В.</w:t>
      </w:r>
      <w:r>
        <w:rPr>
          <w:i/>
          <w:iCs/>
          <w:sz w:val="28"/>
          <w:szCs w:val="28"/>
        </w:rPr>
        <w:t xml:space="preserve"> </w:t>
      </w:r>
      <w:r>
        <w:rPr>
          <w:sz w:val="28"/>
          <w:szCs w:val="28"/>
        </w:rPr>
        <w:t>Стратегии и механизмы взаимодействия разномасштабных субъектов бизнеса в регионе. – Ростов н/Д.: Изд-во ЮФУ, 2013.   ̶  С. 200.</w:t>
      </w:r>
    </w:p>
    <w:p w:rsidR="001E70F1" w:rsidRPr="00723541" w:rsidRDefault="001E70F1" w:rsidP="00215674">
      <w:pPr>
        <w:pStyle w:val="a5"/>
        <w:spacing w:line="360" w:lineRule="auto"/>
        <w:ind w:firstLine="709"/>
        <w:jc w:val="both"/>
        <w:rPr>
          <w:sz w:val="28"/>
          <w:szCs w:val="28"/>
        </w:rPr>
      </w:pPr>
      <w:r>
        <w:rPr>
          <w:sz w:val="28"/>
          <w:szCs w:val="28"/>
        </w:rPr>
        <w:t xml:space="preserve">7. Кушнаренко Т.В. Отраслевой аспект наращивания потенциала </w:t>
      </w:r>
      <w:proofErr w:type="spellStart"/>
      <w:r>
        <w:rPr>
          <w:sz w:val="28"/>
          <w:szCs w:val="28"/>
        </w:rPr>
        <w:t>несырьевого</w:t>
      </w:r>
      <w:proofErr w:type="spellEnd"/>
      <w:r>
        <w:rPr>
          <w:sz w:val="28"/>
          <w:szCs w:val="28"/>
        </w:rPr>
        <w:t xml:space="preserve"> развития экономики региона</w:t>
      </w:r>
      <w:r w:rsidR="00723541">
        <w:rPr>
          <w:sz w:val="28"/>
          <w:szCs w:val="28"/>
        </w:rPr>
        <w:t xml:space="preserve"> //</w:t>
      </w:r>
      <w:r>
        <w:rPr>
          <w:sz w:val="28"/>
          <w:szCs w:val="28"/>
        </w:rPr>
        <w:t xml:space="preserve"> </w:t>
      </w:r>
      <w:r w:rsidR="00723541">
        <w:rPr>
          <w:sz w:val="28"/>
          <w:szCs w:val="28"/>
        </w:rPr>
        <w:t xml:space="preserve">Экономика и социум №2 (11) [Электронный ресурс], 2014.Режим </w:t>
      </w:r>
      <w:r w:rsidR="00723541" w:rsidRPr="00723541">
        <w:rPr>
          <w:sz w:val="28"/>
          <w:szCs w:val="28"/>
        </w:rPr>
        <w:t xml:space="preserve">доступа: </w:t>
      </w:r>
      <w:r w:rsidR="00723541" w:rsidRPr="00723541">
        <w:rPr>
          <w:color w:val="0000FF"/>
          <w:sz w:val="28"/>
          <w:szCs w:val="28"/>
        </w:rPr>
        <w:t>http://www.iupr.ru</w:t>
      </w:r>
    </w:p>
    <w:p w:rsidR="001778CE" w:rsidRDefault="001778CE"/>
    <w:sectPr w:rsidR="001778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3216A"/>
    <w:multiLevelType w:val="hybridMultilevel"/>
    <w:tmpl w:val="601EF908"/>
    <w:lvl w:ilvl="0" w:tplc="E2E863A6">
      <w:start w:val="1"/>
      <w:numFmt w:val="decimal"/>
      <w:lvlText w:val="%1)"/>
      <w:lvlJc w:val="left"/>
      <w:pPr>
        <w:ind w:left="435" w:hanging="360"/>
      </w:pPr>
    </w:lvl>
    <w:lvl w:ilvl="1" w:tplc="04190019">
      <w:start w:val="1"/>
      <w:numFmt w:val="lowerLetter"/>
      <w:lvlText w:val="%2."/>
      <w:lvlJc w:val="left"/>
      <w:pPr>
        <w:ind w:left="1155" w:hanging="360"/>
      </w:pPr>
    </w:lvl>
    <w:lvl w:ilvl="2" w:tplc="0419001B">
      <w:start w:val="1"/>
      <w:numFmt w:val="lowerRoman"/>
      <w:lvlText w:val="%3."/>
      <w:lvlJc w:val="right"/>
      <w:pPr>
        <w:ind w:left="1875" w:hanging="180"/>
      </w:pPr>
    </w:lvl>
    <w:lvl w:ilvl="3" w:tplc="0419000F">
      <w:start w:val="1"/>
      <w:numFmt w:val="decimal"/>
      <w:lvlText w:val="%4."/>
      <w:lvlJc w:val="left"/>
      <w:pPr>
        <w:ind w:left="2595" w:hanging="360"/>
      </w:pPr>
    </w:lvl>
    <w:lvl w:ilvl="4" w:tplc="04190019">
      <w:start w:val="1"/>
      <w:numFmt w:val="lowerLetter"/>
      <w:lvlText w:val="%5."/>
      <w:lvlJc w:val="left"/>
      <w:pPr>
        <w:ind w:left="3315" w:hanging="360"/>
      </w:pPr>
    </w:lvl>
    <w:lvl w:ilvl="5" w:tplc="0419001B">
      <w:start w:val="1"/>
      <w:numFmt w:val="lowerRoman"/>
      <w:lvlText w:val="%6."/>
      <w:lvlJc w:val="right"/>
      <w:pPr>
        <w:ind w:left="4035" w:hanging="180"/>
      </w:pPr>
    </w:lvl>
    <w:lvl w:ilvl="6" w:tplc="0419000F">
      <w:start w:val="1"/>
      <w:numFmt w:val="decimal"/>
      <w:lvlText w:val="%7."/>
      <w:lvlJc w:val="left"/>
      <w:pPr>
        <w:ind w:left="4755" w:hanging="360"/>
      </w:pPr>
    </w:lvl>
    <w:lvl w:ilvl="7" w:tplc="04190019">
      <w:start w:val="1"/>
      <w:numFmt w:val="lowerLetter"/>
      <w:lvlText w:val="%8."/>
      <w:lvlJc w:val="left"/>
      <w:pPr>
        <w:ind w:left="5475" w:hanging="360"/>
      </w:pPr>
    </w:lvl>
    <w:lvl w:ilvl="8" w:tplc="0419001B">
      <w:start w:val="1"/>
      <w:numFmt w:val="lowerRoman"/>
      <w:lvlText w:val="%9."/>
      <w:lvlJc w:val="right"/>
      <w:pPr>
        <w:ind w:left="6195" w:hanging="180"/>
      </w:pPr>
    </w:lvl>
  </w:abstractNum>
  <w:abstractNum w:abstractNumId="1">
    <w:nsid w:val="0E255106"/>
    <w:multiLevelType w:val="hybridMultilevel"/>
    <w:tmpl w:val="1854D5E8"/>
    <w:lvl w:ilvl="0" w:tplc="D26055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1125B83"/>
    <w:multiLevelType w:val="hybridMultilevel"/>
    <w:tmpl w:val="F2C660FC"/>
    <w:lvl w:ilvl="0" w:tplc="3956E746">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343D34A4"/>
    <w:multiLevelType w:val="hybridMultilevel"/>
    <w:tmpl w:val="00EE036C"/>
    <w:lvl w:ilvl="0" w:tplc="0419000F">
      <w:start w:val="1"/>
      <w:numFmt w:val="decimal"/>
      <w:lvlText w:val="%1."/>
      <w:lvlJc w:val="left"/>
      <w:pPr>
        <w:tabs>
          <w:tab w:val="num" w:pos="644"/>
        </w:tabs>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BC52F32"/>
    <w:multiLevelType w:val="hybridMultilevel"/>
    <w:tmpl w:val="9D7083A0"/>
    <w:lvl w:ilvl="0" w:tplc="94E227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3D121867"/>
    <w:multiLevelType w:val="hybridMultilevel"/>
    <w:tmpl w:val="C8DC48AA"/>
    <w:lvl w:ilvl="0" w:tplc="D260555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485F258A"/>
    <w:multiLevelType w:val="hybridMultilevel"/>
    <w:tmpl w:val="9822EAB2"/>
    <w:lvl w:ilvl="0" w:tplc="94E227B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FE77059"/>
    <w:multiLevelType w:val="hybridMultilevel"/>
    <w:tmpl w:val="CCE6509E"/>
    <w:lvl w:ilvl="0" w:tplc="94E227B4">
      <w:start w:val="1"/>
      <w:numFmt w:val="bullet"/>
      <w:lvlText w:val=""/>
      <w:lvlJc w:val="left"/>
      <w:pPr>
        <w:ind w:left="795" w:hanging="360"/>
      </w:pPr>
      <w:rPr>
        <w:rFonts w:ascii="Symbol" w:hAnsi="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hint="default"/>
      </w:rPr>
    </w:lvl>
    <w:lvl w:ilvl="3" w:tplc="04190001">
      <w:start w:val="1"/>
      <w:numFmt w:val="bullet"/>
      <w:lvlText w:val=""/>
      <w:lvlJc w:val="left"/>
      <w:pPr>
        <w:ind w:left="2955" w:hanging="360"/>
      </w:pPr>
      <w:rPr>
        <w:rFonts w:ascii="Symbol" w:hAnsi="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hint="default"/>
      </w:rPr>
    </w:lvl>
    <w:lvl w:ilvl="6" w:tplc="04190001">
      <w:start w:val="1"/>
      <w:numFmt w:val="bullet"/>
      <w:lvlText w:val=""/>
      <w:lvlJc w:val="left"/>
      <w:pPr>
        <w:ind w:left="5115" w:hanging="360"/>
      </w:pPr>
      <w:rPr>
        <w:rFonts w:ascii="Symbol" w:hAnsi="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674"/>
    <w:rsid w:val="001778CE"/>
    <w:rsid w:val="001E70F1"/>
    <w:rsid w:val="00215674"/>
    <w:rsid w:val="00723541"/>
    <w:rsid w:val="00933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674"/>
    <w:pPr>
      <w:spacing w:after="0"/>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5674"/>
    <w:rPr>
      <w:color w:val="0000FF" w:themeColor="hyperlink"/>
      <w:u w:val="single"/>
    </w:rPr>
  </w:style>
  <w:style w:type="character" w:customStyle="1" w:styleId="a4">
    <w:name w:val="Текст сноски Знак"/>
    <w:aliases w:val="Table_Footnote_last Знак,Текст сноски Знак Знак Знак1,Текст сноски Знак Знак Знак Знак,Текст сноски Знак1 Знак Знак,Footnote Text Char Знак Знак Знак,Footnote Text Char Знак Знак1,Текст сноски-FN Знак,Oaeno niinee-FN Знак,-++ Знак"/>
    <w:basedOn w:val="a0"/>
    <w:link w:val="a5"/>
    <w:semiHidden/>
    <w:locked/>
    <w:rsid w:val="00215674"/>
    <w:rPr>
      <w:rFonts w:ascii="Times New Roman" w:hAnsi="Times New Roman" w:cs="Times New Roman"/>
      <w:sz w:val="20"/>
      <w:szCs w:val="20"/>
    </w:rPr>
  </w:style>
  <w:style w:type="paragraph" w:styleId="a5">
    <w:name w:val="footnote text"/>
    <w:aliases w:val="Table_Footnote_last,Текст сноски Знак Знак,Текст сноски Знак Знак Знак,Текст сноски Знак1 Знак,Footnote Text Char Знак Знак,Footnote Text Char Знак,Текст сноски-FN,Oaeno niinee-FN,Oaeno niinee Ciae,-++,Текст сноски Знак1 Знак1,single space"/>
    <w:basedOn w:val="a"/>
    <w:link w:val="a4"/>
    <w:semiHidden/>
    <w:unhideWhenUsed/>
    <w:rsid w:val="00215674"/>
    <w:pPr>
      <w:spacing w:line="240" w:lineRule="auto"/>
    </w:pPr>
    <w:rPr>
      <w:sz w:val="20"/>
      <w:szCs w:val="20"/>
    </w:rPr>
  </w:style>
  <w:style w:type="character" w:customStyle="1" w:styleId="1">
    <w:name w:val="Текст сноски Знак1"/>
    <w:basedOn w:val="a0"/>
    <w:uiPriority w:val="99"/>
    <w:semiHidden/>
    <w:rsid w:val="00215674"/>
    <w:rPr>
      <w:rFonts w:ascii="Times New Roman" w:hAnsi="Times New Roman" w:cs="Times New Roman"/>
      <w:sz w:val="20"/>
      <w:szCs w:val="20"/>
    </w:rPr>
  </w:style>
  <w:style w:type="paragraph" w:styleId="a6">
    <w:name w:val="List Paragraph"/>
    <w:basedOn w:val="a"/>
    <w:uiPriority w:val="34"/>
    <w:qFormat/>
    <w:rsid w:val="002156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5674"/>
    <w:pPr>
      <w:spacing w:after="0"/>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5674"/>
    <w:rPr>
      <w:color w:val="0000FF" w:themeColor="hyperlink"/>
      <w:u w:val="single"/>
    </w:rPr>
  </w:style>
  <w:style w:type="character" w:customStyle="1" w:styleId="a4">
    <w:name w:val="Текст сноски Знак"/>
    <w:aliases w:val="Table_Footnote_last Знак,Текст сноски Знак Знак Знак1,Текст сноски Знак Знак Знак Знак,Текст сноски Знак1 Знак Знак,Footnote Text Char Знак Знак Знак,Footnote Text Char Знак Знак1,Текст сноски-FN Знак,Oaeno niinee-FN Знак,-++ Знак"/>
    <w:basedOn w:val="a0"/>
    <w:link w:val="a5"/>
    <w:semiHidden/>
    <w:locked/>
    <w:rsid w:val="00215674"/>
    <w:rPr>
      <w:rFonts w:ascii="Times New Roman" w:hAnsi="Times New Roman" w:cs="Times New Roman"/>
      <w:sz w:val="20"/>
      <w:szCs w:val="20"/>
    </w:rPr>
  </w:style>
  <w:style w:type="paragraph" w:styleId="a5">
    <w:name w:val="footnote text"/>
    <w:aliases w:val="Table_Footnote_last,Текст сноски Знак Знак,Текст сноски Знак Знак Знак,Текст сноски Знак1 Знак,Footnote Text Char Знак Знак,Footnote Text Char Знак,Текст сноски-FN,Oaeno niinee-FN,Oaeno niinee Ciae,-++,Текст сноски Знак1 Знак1,single space"/>
    <w:basedOn w:val="a"/>
    <w:link w:val="a4"/>
    <w:semiHidden/>
    <w:unhideWhenUsed/>
    <w:rsid w:val="00215674"/>
    <w:pPr>
      <w:spacing w:line="240" w:lineRule="auto"/>
    </w:pPr>
    <w:rPr>
      <w:sz w:val="20"/>
      <w:szCs w:val="20"/>
    </w:rPr>
  </w:style>
  <w:style w:type="character" w:customStyle="1" w:styleId="1">
    <w:name w:val="Текст сноски Знак1"/>
    <w:basedOn w:val="a0"/>
    <w:uiPriority w:val="99"/>
    <w:semiHidden/>
    <w:rsid w:val="00215674"/>
    <w:rPr>
      <w:rFonts w:ascii="Times New Roman" w:hAnsi="Times New Roman" w:cs="Times New Roman"/>
      <w:sz w:val="20"/>
      <w:szCs w:val="20"/>
    </w:rPr>
  </w:style>
  <w:style w:type="paragraph" w:styleId="a6">
    <w:name w:val="List Paragraph"/>
    <w:basedOn w:val="a"/>
    <w:uiPriority w:val="34"/>
    <w:qFormat/>
    <w:rsid w:val="002156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40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elibrary.ru/contents.asp?titleid=2828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vkushnarenko@mai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12</Pages>
  <Words>3008</Words>
  <Characters>17149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Т.В.</dc:creator>
  <cp:lastModifiedBy>Т.В.</cp:lastModifiedBy>
  <cp:revision>2</cp:revision>
  <dcterms:created xsi:type="dcterms:W3CDTF">2015-08-28T05:21:00Z</dcterms:created>
  <dcterms:modified xsi:type="dcterms:W3CDTF">2015-09-08T05:29:00Z</dcterms:modified>
</cp:coreProperties>
</file>